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10" w:rsidRDefault="005A4410" w:rsidP="005A4410">
      <w:pPr>
        <w:pStyle w:val="SemEspaamento"/>
        <w:jc w:val="both"/>
      </w:pPr>
      <w:r>
        <w:t>COMISSÕES DE CONSTITUIÇÃO JUSTIÇA E REDAÇÃO E DE FINANÇAS, ORÇAMENTO, TRIBUTAÇÃO, FISCALIZAÇÃO E CONTROLE</w:t>
      </w:r>
    </w:p>
    <w:p w:rsidR="005A4410" w:rsidRDefault="005A4410" w:rsidP="005A4410">
      <w:pPr>
        <w:pStyle w:val="SemEspaamento"/>
        <w:jc w:val="both"/>
      </w:pPr>
    </w:p>
    <w:p w:rsidR="005A4410" w:rsidRDefault="005A4410" w:rsidP="005A4410">
      <w:pPr>
        <w:pStyle w:val="SemEspaamento"/>
        <w:jc w:val="both"/>
      </w:pPr>
    </w:p>
    <w:p w:rsidR="005A4410" w:rsidRDefault="005A4410" w:rsidP="005A4410">
      <w:pPr>
        <w:pStyle w:val="SemEspaamento"/>
        <w:ind w:left="1985"/>
        <w:jc w:val="both"/>
      </w:pPr>
      <w:proofErr w:type="gramStart"/>
      <w:r>
        <w:t>PARECER  N</w:t>
      </w:r>
      <w:proofErr w:type="gramEnd"/>
      <w:r>
        <w:t xml:space="preserve">° </w:t>
      </w:r>
      <w:r>
        <w:t>11</w:t>
      </w:r>
      <w:r>
        <w:t>/2026</w:t>
      </w:r>
      <w:bookmarkStart w:id="0" w:name="_GoBack"/>
      <w:bookmarkEnd w:id="0"/>
    </w:p>
    <w:p w:rsidR="005A4410" w:rsidRDefault="005A4410" w:rsidP="005A4410">
      <w:pPr>
        <w:pStyle w:val="SemEspaamento"/>
        <w:ind w:left="1985"/>
        <w:jc w:val="both"/>
      </w:pPr>
    </w:p>
    <w:p w:rsidR="005A4410" w:rsidRDefault="005A4410" w:rsidP="005A4410">
      <w:pPr>
        <w:rPr>
          <w:rFonts w:ascii="Arial Narrow" w:hAnsi="Arial Narrow" w:cs="Courier New"/>
          <w:b/>
        </w:rPr>
      </w:pPr>
    </w:p>
    <w:p w:rsidR="005A4410" w:rsidRDefault="005A4410" w:rsidP="005A4410">
      <w:pPr>
        <w:autoSpaceDE w:val="0"/>
        <w:autoSpaceDN w:val="0"/>
        <w:adjustRightInd w:val="0"/>
        <w:ind w:left="2552"/>
        <w:rPr>
          <w:rFonts w:ascii="Arial" w:eastAsiaTheme="minorHAnsi" w:hAnsi="Arial" w:cs="Arial"/>
          <w:sz w:val="25"/>
          <w:szCs w:val="25"/>
          <w:lang w:eastAsia="en-US"/>
        </w:rPr>
      </w:pPr>
      <w:r>
        <w:rPr>
          <w:rFonts w:ascii="Arial" w:eastAsiaTheme="minorHAnsi" w:hAnsi="Arial" w:cs="Arial"/>
          <w:sz w:val="25"/>
          <w:szCs w:val="25"/>
          <w:lang w:eastAsia="en-US"/>
        </w:rPr>
        <w:t>PROJETO DE LEI N° 0010 DE 06 DE ABRIL DE 2026</w:t>
      </w:r>
    </w:p>
    <w:p w:rsidR="005A4410" w:rsidRDefault="005A4410" w:rsidP="005A4410">
      <w:pPr>
        <w:autoSpaceDE w:val="0"/>
        <w:autoSpaceDN w:val="0"/>
        <w:adjustRightInd w:val="0"/>
        <w:ind w:left="2552"/>
        <w:rPr>
          <w:rFonts w:ascii="Arial" w:eastAsiaTheme="minorHAnsi" w:hAnsi="Arial" w:cs="Arial"/>
          <w:sz w:val="25"/>
          <w:szCs w:val="25"/>
          <w:lang w:eastAsia="en-US"/>
        </w:rPr>
      </w:pPr>
      <w:r>
        <w:rPr>
          <w:rFonts w:ascii="Arial" w:eastAsiaTheme="minorHAnsi" w:hAnsi="Arial" w:cs="Arial"/>
          <w:sz w:val="25"/>
          <w:szCs w:val="25"/>
          <w:lang w:eastAsia="en-US"/>
        </w:rPr>
        <w:t>"Dispõe sobre a atualização do piso salarial dos</w:t>
      </w:r>
    </w:p>
    <w:p w:rsidR="005A4410" w:rsidRDefault="005A4410" w:rsidP="005A4410">
      <w:pPr>
        <w:autoSpaceDE w:val="0"/>
        <w:autoSpaceDN w:val="0"/>
        <w:adjustRightInd w:val="0"/>
        <w:ind w:left="2552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professores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 xml:space="preserve"> da educação básica no âmbito municipal, e dá</w:t>
      </w:r>
    </w:p>
    <w:p w:rsidR="005A4410" w:rsidRDefault="005A4410" w:rsidP="005A4410">
      <w:pPr>
        <w:autoSpaceDE w:val="0"/>
        <w:autoSpaceDN w:val="0"/>
        <w:adjustRightInd w:val="0"/>
        <w:ind w:left="2552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outras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 xml:space="preserve"> providencias."</w:t>
      </w:r>
    </w:p>
    <w:p w:rsidR="005A4410" w:rsidRDefault="005A4410" w:rsidP="005A4410">
      <w:pPr>
        <w:autoSpaceDE w:val="0"/>
        <w:autoSpaceDN w:val="0"/>
        <w:adjustRightInd w:val="0"/>
        <w:ind w:left="2552"/>
        <w:rPr>
          <w:rFonts w:ascii="Arial" w:eastAsiaTheme="minorHAnsi" w:hAnsi="Arial" w:cs="Arial"/>
          <w:sz w:val="25"/>
          <w:szCs w:val="25"/>
          <w:lang w:eastAsia="en-US"/>
        </w:rPr>
      </w:pPr>
    </w:p>
    <w:p w:rsidR="005A4410" w:rsidRDefault="005A4410" w:rsidP="005A4410">
      <w:pPr>
        <w:autoSpaceDE w:val="0"/>
        <w:autoSpaceDN w:val="0"/>
        <w:adjustRightInd w:val="0"/>
      </w:pPr>
    </w:p>
    <w:p w:rsidR="005A4410" w:rsidRDefault="005A4410" w:rsidP="005A4410">
      <w:pPr>
        <w:pStyle w:val="SemEspaamento"/>
        <w:ind w:left="-142"/>
        <w:jc w:val="both"/>
      </w:pPr>
      <w:r>
        <w:t>Estas Comissões com base no que estabelece o Regimento Interno desta Casa Legislativa e considerando o Parecer Jurídico emitido pela Assessoria Jurídica desta Câmara Municipal, oferecem em conjunto ao Projeto de Lei acima mencionado o seguinte PARECER:</w:t>
      </w:r>
    </w:p>
    <w:p w:rsidR="005A4410" w:rsidRDefault="005A4410" w:rsidP="005A4410">
      <w:pPr>
        <w:pStyle w:val="SemEspaamento"/>
        <w:ind w:left="-142"/>
        <w:jc w:val="both"/>
      </w:pPr>
    </w:p>
    <w:p w:rsidR="005A4410" w:rsidRDefault="005A4410" w:rsidP="005A4410">
      <w:pPr>
        <w:pStyle w:val="SemEspaamento"/>
        <w:ind w:left="-142"/>
        <w:jc w:val="both"/>
      </w:pPr>
      <w:r>
        <w:t xml:space="preserve">Somos favoráveis à APROVAÇÃO deste Projeto de Lei, pois, o mesmo está redigido adequadamente, atende à estrutura formal, </w:t>
      </w:r>
      <w:proofErr w:type="gramStart"/>
      <w:r>
        <w:t>e,  atende</w:t>
      </w:r>
      <w:proofErr w:type="gramEnd"/>
      <w:r>
        <w:t xml:space="preserve"> aos preceitos legais e constitucionais, e </w:t>
      </w:r>
      <w:r>
        <w:t>dispõe sobre a atualização do piso salarial dos professores da educação básica deste município.</w:t>
      </w:r>
    </w:p>
    <w:p w:rsidR="005A4410" w:rsidRDefault="005A4410" w:rsidP="005A4410">
      <w:pPr>
        <w:pStyle w:val="SemEspaamento"/>
        <w:ind w:left="-142"/>
        <w:jc w:val="both"/>
      </w:pPr>
    </w:p>
    <w:p w:rsidR="005A4410" w:rsidRDefault="005A4410" w:rsidP="005A4410">
      <w:pPr>
        <w:pStyle w:val="SemEspaamento"/>
        <w:ind w:left="-142"/>
        <w:jc w:val="both"/>
      </w:pPr>
      <w:r>
        <w:t>Sala das Comissões, 0</w:t>
      </w:r>
      <w:r>
        <w:t>7</w:t>
      </w:r>
      <w:r>
        <w:t xml:space="preserve"> de </w:t>
      </w:r>
      <w:r>
        <w:t>abril</w:t>
      </w:r>
      <w:r>
        <w:t xml:space="preserve"> de 2026.</w:t>
      </w:r>
    </w:p>
    <w:p w:rsidR="005A4410" w:rsidRDefault="005A4410" w:rsidP="005A4410">
      <w:pPr>
        <w:pStyle w:val="SemEspaamento"/>
        <w:ind w:left="-142"/>
        <w:jc w:val="both"/>
      </w:pPr>
    </w:p>
    <w:p w:rsidR="005A4410" w:rsidRDefault="005A4410" w:rsidP="005A4410">
      <w:pPr>
        <w:pStyle w:val="SemEspaamento"/>
        <w:ind w:left="-142"/>
        <w:jc w:val="both"/>
      </w:pPr>
      <w:r>
        <w:t>Vereadores integrantes das Comissões:</w:t>
      </w:r>
    </w:p>
    <w:p w:rsidR="005A4410" w:rsidRDefault="005A4410" w:rsidP="005A4410">
      <w:pPr>
        <w:pStyle w:val="SemEspaamento"/>
        <w:jc w:val="both"/>
      </w:pPr>
    </w:p>
    <w:p w:rsidR="005A4410" w:rsidRDefault="005A4410" w:rsidP="005A4410">
      <w:pPr>
        <w:pStyle w:val="SemEspaamento"/>
        <w:jc w:val="both"/>
      </w:pPr>
    </w:p>
    <w:p w:rsidR="005A4410" w:rsidRDefault="005A4410" w:rsidP="005A4410">
      <w:pPr>
        <w:pStyle w:val="SemEspaamento"/>
        <w:jc w:val="both"/>
        <w:rPr>
          <w:b/>
        </w:rPr>
      </w:pPr>
      <w:r>
        <w:rPr>
          <w:b/>
        </w:rPr>
        <w:t>Aldo Coelho – PL</w:t>
      </w:r>
      <w:r>
        <w:rPr>
          <w:b/>
        </w:rPr>
        <w:tab/>
      </w:r>
      <w:r>
        <w:rPr>
          <w:b/>
        </w:rPr>
        <w:tab/>
        <w:t xml:space="preserve">Alessandro Ribeiro – UB     </w:t>
      </w:r>
      <w:proofErr w:type="spellStart"/>
      <w:r>
        <w:rPr>
          <w:b/>
        </w:rPr>
        <w:t>Markim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Carritel</w:t>
      </w:r>
      <w:proofErr w:type="spellEnd"/>
      <w:r>
        <w:rPr>
          <w:b/>
        </w:rPr>
        <w:t xml:space="preserve"> - DC</w:t>
      </w:r>
    </w:p>
    <w:p w:rsidR="005A4410" w:rsidRDefault="005A4410" w:rsidP="005A4410">
      <w:pPr>
        <w:pStyle w:val="SemEspaamento"/>
        <w:ind w:left="-142" w:firstLine="850"/>
        <w:jc w:val="both"/>
      </w:pPr>
      <w:r>
        <w:t>Presidente</w:t>
      </w:r>
      <w:r>
        <w:tab/>
      </w:r>
      <w:r>
        <w:tab/>
      </w:r>
      <w:r>
        <w:tab/>
        <w:t>Relator</w:t>
      </w:r>
      <w:r>
        <w:tab/>
      </w:r>
      <w:r>
        <w:tab/>
      </w:r>
      <w:r>
        <w:tab/>
        <w:t>Membro</w:t>
      </w:r>
      <w:r>
        <w:tab/>
      </w:r>
      <w:r>
        <w:tab/>
      </w:r>
      <w:r>
        <w:tab/>
      </w:r>
    </w:p>
    <w:p w:rsidR="005A4410" w:rsidRDefault="005A4410" w:rsidP="005A4410">
      <w:pPr>
        <w:pStyle w:val="SemEspaamento"/>
        <w:ind w:left="-142"/>
        <w:jc w:val="both"/>
      </w:pPr>
    </w:p>
    <w:p w:rsidR="005A4410" w:rsidRDefault="005A4410" w:rsidP="005A4410">
      <w:pPr>
        <w:pStyle w:val="SemEspaamento"/>
        <w:ind w:left="-142"/>
        <w:jc w:val="both"/>
      </w:pPr>
    </w:p>
    <w:p w:rsidR="005A4410" w:rsidRDefault="005A4410" w:rsidP="005A4410">
      <w:pPr>
        <w:pStyle w:val="SemEspaamento"/>
        <w:ind w:left="-142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Elmir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Oliveira  –</w:t>
      </w:r>
      <w:proofErr w:type="gramEnd"/>
      <w:r>
        <w:rPr>
          <w:b/>
        </w:rPr>
        <w:t xml:space="preserve"> PL</w:t>
      </w:r>
      <w:r>
        <w:rPr>
          <w:b/>
        </w:rPr>
        <w:tab/>
        <w:t xml:space="preserve">  William Mota   - UB</w:t>
      </w:r>
      <w:r>
        <w:rPr>
          <w:b/>
        </w:rPr>
        <w:tab/>
        <w:t xml:space="preserve">      </w:t>
      </w:r>
      <w:proofErr w:type="spellStart"/>
      <w:r>
        <w:rPr>
          <w:b/>
        </w:rPr>
        <w:t>Vaniely</w:t>
      </w:r>
      <w:proofErr w:type="spellEnd"/>
      <w:r>
        <w:rPr>
          <w:b/>
        </w:rPr>
        <w:t xml:space="preserve"> Lina  – DC</w:t>
      </w:r>
    </w:p>
    <w:p w:rsidR="005A4410" w:rsidRDefault="005A4410" w:rsidP="005A4410">
      <w:pPr>
        <w:pStyle w:val="SemEspaamento"/>
        <w:ind w:left="-142" w:firstLine="850"/>
      </w:pPr>
      <w:r>
        <w:t>Membro</w:t>
      </w:r>
      <w:r>
        <w:tab/>
        <w:t xml:space="preserve">                 Membro</w:t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Membro</w:t>
      </w:r>
      <w:proofErr w:type="spellEnd"/>
      <w:proofErr w:type="gramEnd"/>
    </w:p>
    <w:p w:rsidR="005A4410" w:rsidRDefault="005A4410" w:rsidP="005A4410"/>
    <w:p w:rsidR="005A4410" w:rsidRDefault="005A4410" w:rsidP="005A4410"/>
    <w:p w:rsidR="00EE08E1" w:rsidRDefault="002012B4"/>
    <w:p w:rsidR="00E30925" w:rsidRDefault="00E30925"/>
    <w:sectPr w:rsidR="00E30925" w:rsidSect="005F3A47">
      <w:head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B4" w:rsidRDefault="002012B4" w:rsidP="00885667">
      <w:r>
        <w:separator/>
      </w:r>
    </w:p>
  </w:endnote>
  <w:endnote w:type="continuationSeparator" w:id="0">
    <w:p w:rsidR="002012B4" w:rsidRDefault="002012B4" w:rsidP="0088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B4" w:rsidRDefault="002012B4" w:rsidP="00885667">
      <w:r>
        <w:separator/>
      </w:r>
    </w:p>
  </w:footnote>
  <w:footnote w:type="continuationSeparator" w:id="0">
    <w:p w:rsidR="002012B4" w:rsidRDefault="002012B4" w:rsidP="0088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67" w:rsidRDefault="00885667" w:rsidP="00885667">
    <w:pPr>
      <w:pStyle w:val="NormalWeb"/>
    </w:pPr>
    <w:r>
      <w:rPr>
        <w:noProof/>
      </w:rPr>
      <w:drawing>
        <wp:inline distT="0" distB="0" distL="0" distR="0" wp14:anchorId="14E36E11" wp14:editId="300FF34E">
          <wp:extent cx="2990850" cy="1000125"/>
          <wp:effectExtent l="0" t="0" r="0" b="9525"/>
          <wp:docPr id="1" name="Imagem 1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667" w:rsidRDefault="00885667">
    <w:pPr>
      <w:pStyle w:val="Cabealho"/>
    </w:pPr>
  </w:p>
  <w:p w:rsidR="00885667" w:rsidRDefault="008856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10"/>
    <w:rsid w:val="002012B4"/>
    <w:rsid w:val="0027594F"/>
    <w:rsid w:val="005A4410"/>
    <w:rsid w:val="005F3A47"/>
    <w:rsid w:val="00885667"/>
    <w:rsid w:val="00A029B7"/>
    <w:rsid w:val="00E3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2922A-A11C-499D-BB28-0CB76932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A441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885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6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5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6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56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3</cp:revision>
  <dcterms:created xsi:type="dcterms:W3CDTF">2026-04-07T18:35:00Z</dcterms:created>
  <dcterms:modified xsi:type="dcterms:W3CDTF">2026-04-07T18:44:00Z</dcterms:modified>
</cp:coreProperties>
</file>