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DABF" w14:textId="77777777" w:rsidR="001F2226" w:rsidRPr="002230C2" w:rsidRDefault="001F2226" w:rsidP="00E66C9E">
      <w:pPr>
        <w:spacing w:line="240" w:lineRule="auto"/>
        <w:jc w:val="both"/>
        <w:rPr>
          <w:rFonts w:ascii="Century Gothic" w:hAnsi="Century Gothic" w:cstheme="minorHAnsi"/>
          <w:b/>
          <w:bCs/>
          <w:sz w:val="24"/>
          <w:szCs w:val="24"/>
        </w:rPr>
      </w:pPr>
    </w:p>
    <w:p w14:paraId="4B75CBC3" w14:textId="1C72BC7C" w:rsidR="00D7136D" w:rsidRPr="002230C2" w:rsidRDefault="00D7136D" w:rsidP="002631EC">
      <w:pPr>
        <w:spacing w:line="240" w:lineRule="auto"/>
        <w:rPr>
          <w:rStyle w:val="Forte"/>
          <w:rFonts w:ascii="Century Gothic" w:hAnsi="Century Gothic"/>
          <w:sz w:val="24"/>
          <w:szCs w:val="24"/>
          <w:u w:val="single"/>
        </w:rPr>
      </w:pPr>
      <w:r w:rsidRPr="002230C2">
        <w:rPr>
          <w:rStyle w:val="Forte"/>
          <w:rFonts w:ascii="Century Gothic" w:hAnsi="Century Gothic"/>
          <w:sz w:val="24"/>
          <w:szCs w:val="24"/>
          <w:u w:val="single"/>
        </w:rPr>
        <w:t xml:space="preserve">PROJETO DE RESOLUÇÃO Nº. </w:t>
      </w:r>
      <w:r w:rsidR="00EB74E8" w:rsidRPr="002230C2">
        <w:rPr>
          <w:rStyle w:val="Forte"/>
          <w:rFonts w:ascii="Century Gothic" w:hAnsi="Century Gothic"/>
          <w:sz w:val="24"/>
          <w:szCs w:val="24"/>
          <w:u w:val="single"/>
        </w:rPr>
        <w:t>0</w:t>
      </w:r>
      <w:r w:rsidR="008F7FAC" w:rsidRPr="002230C2">
        <w:rPr>
          <w:rStyle w:val="Forte"/>
          <w:rFonts w:ascii="Century Gothic" w:hAnsi="Century Gothic"/>
          <w:sz w:val="24"/>
          <w:szCs w:val="24"/>
          <w:u w:val="single"/>
        </w:rPr>
        <w:t>0</w:t>
      </w:r>
      <w:r w:rsidR="00EB74E8" w:rsidRPr="002230C2">
        <w:rPr>
          <w:rStyle w:val="Forte"/>
          <w:rFonts w:ascii="Century Gothic" w:hAnsi="Century Gothic"/>
          <w:sz w:val="24"/>
          <w:szCs w:val="24"/>
          <w:u w:val="single"/>
        </w:rPr>
        <w:t>1</w:t>
      </w:r>
      <w:r w:rsidRPr="002230C2">
        <w:rPr>
          <w:rStyle w:val="Forte"/>
          <w:rFonts w:ascii="Century Gothic" w:hAnsi="Century Gothic"/>
          <w:sz w:val="24"/>
          <w:szCs w:val="24"/>
          <w:u w:val="single"/>
        </w:rPr>
        <w:t xml:space="preserve">, DE </w:t>
      </w:r>
      <w:r w:rsidR="00E3479B">
        <w:rPr>
          <w:rStyle w:val="Forte"/>
          <w:rFonts w:ascii="Century Gothic" w:hAnsi="Century Gothic"/>
          <w:sz w:val="24"/>
          <w:szCs w:val="24"/>
          <w:u w:val="single"/>
        </w:rPr>
        <w:t xml:space="preserve">02 </w:t>
      </w:r>
      <w:r w:rsidRPr="002230C2">
        <w:rPr>
          <w:rStyle w:val="Forte"/>
          <w:rFonts w:ascii="Century Gothic" w:hAnsi="Century Gothic"/>
          <w:sz w:val="24"/>
          <w:szCs w:val="24"/>
          <w:u w:val="single"/>
        </w:rPr>
        <w:t xml:space="preserve">DE </w:t>
      </w:r>
      <w:r w:rsidR="00E3479B">
        <w:rPr>
          <w:rStyle w:val="Forte"/>
          <w:rFonts w:ascii="Century Gothic" w:hAnsi="Century Gothic"/>
          <w:sz w:val="24"/>
          <w:szCs w:val="24"/>
          <w:u w:val="single"/>
        </w:rPr>
        <w:t>MARÇO</w:t>
      </w:r>
      <w:r w:rsidRPr="002230C2">
        <w:rPr>
          <w:rStyle w:val="Forte"/>
          <w:rFonts w:ascii="Century Gothic" w:hAnsi="Century Gothic"/>
          <w:sz w:val="24"/>
          <w:szCs w:val="24"/>
          <w:u w:val="single"/>
        </w:rPr>
        <w:t xml:space="preserve"> DE 2026.</w:t>
      </w:r>
    </w:p>
    <w:p w14:paraId="631C5932" w14:textId="77777777" w:rsidR="001F2226" w:rsidRPr="002230C2" w:rsidRDefault="001F2226" w:rsidP="00E66C9E">
      <w:pPr>
        <w:spacing w:after="200" w:line="240" w:lineRule="auto"/>
        <w:jc w:val="both"/>
        <w:rPr>
          <w:rFonts w:ascii="Century Gothic" w:hAnsi="Century Gothic" w:cstheme="minorHAnsi"/>
          <w:b/>
          <w:bCs/>
          <w:sz w:val="24"/>
          <w:szCs w:val="24"/>
        </w:rPr>
      </w:pPr>
    </w:p>
    <w:p w14:paraId="06EA565C" w14:textId="6B89B6F4" w:rsidR="00D7136D" w:rsidRPr="002230C2" w:rsidRDefault="00576BCB" w:rsidP="00E66C9E">
      <w:pPr>
        <w:spacing w:line="240" w:lineRule="auto"/>
        <w:ind w:left="3402"/>
        <w:jc w:val="both"/>
        <w:rPr>
          <w:rFonts w:ascii="Century Gothic" w:hAnsi="Century Gothic"/>
          <w:iCs/>
          <w:sz w:val="24"/>
          <w:szCs w:val="24"/>
        </w:rPr>
      </w:pPr>
      <w:r w:rsidRPr="002230C2">
        <w:rPr>
          <w:rFonts w:ascii="Century Gothic" w:hAnsi="Century Gothic"/>
          <w:iCs/>
          <w:sz w:val="24"/>
          <w:szCs w:val="24"/>
        </w:rPr>
        <w:t>“DISPÕE SOBRE A REVISÃO GERAL ANUAL DOS SUBSÍDIOS DOS VEREADORES DA CÂMARA MUNICIPAL DE PUGMIL – TO, E DÁ OUTRAS PROVIDÊNCIA”.</w:t>
      </w:r>
    </w:p>
    <w:p w14:paraId="18F0804B" w14:textId="77777777" w:rsidR="00D7136D" w:rsidRPr="002230C2" w:rsidRDefault="00D7136D" w:rsidP="00E66C9E">
      <w:pPr>
        <w:pStyle w:val="Blockquote"/>
        <w:spacing w:before="0" w:after="0"/>
        <w:ind w:left="0" w:right="0"/>
        <w:jc w:val="both"/>
        <w:rPr>
          <w:rFonts w:ascii="Century Gothic" w:hAnsi="Century Gothic"/>
          <w:b/>
          <w:bCs/>
        </w:rPr>
      </w:pPr>
      <w:r w:rsidRPr="002230C2">
        <w:rPr>
          <w:rFonts w:ascii="Century Gothic" w:hAnsi="Century Gothic"/>
          <w:b/>
          <w:bCs/>
        </w:rPr>
        <w:tab/>
      </w:r>
      <w:r w:rsidRPr="002230C2">
        <w:rPr>
          <w:rFonts w:ascii="Century Gothic" w:hAnsi="Century Gothic"/>
          <w:b/>
          <w:bCs/>
        </w:rPr>
        <w:tab/>
      </w:r>
    </w:p>
    <w:p w14:paraId="5D766A94" w14:textId="1056F4EB" w:rsidR="00D7136D" w:rsidRPr="002230C2" w:rsidRDefault="00D7136D" w:rsidP="00E66C9E">
      <w:pPr>
        <w:pStyle w:val="Blockquote"/>
        <w:spacing w:before="0" w:after="0"/>
        <w:ind w:left="0" w:right="0" w:firstLine="567"/>
        <w:jc w:val="both"/>
        <w:rPr>
          <w:rFonts w:ascii="Century Gothic" w:hAnsi="Century Gothic"/>
        </w:rPr>
      </w:pPr>
      <w:r w:rsidRPr="002230C2">
        <w:rPr>
          <w:rFonts w:ascii="Century Gothic" w:hAnsi="Century Gothic"/>
          <w:b/>
          <w:bCs/>
        </w:rPr>
        <w:t xml:space="preserve">A MESA DIRETORA DA CÂMARA MUNICIPAL DE </w:t>
      </w:r>
      <w:r w:rsidR="00576BCB" w:rsidRPr="002230C2">
        <w:rPr>
          <w:rFonts w:ascii="Century Gothic" w:hAnsi="Century Gothic"/>
          <w:b/>
          <w:bCs/>
        </w:rPr>
        <w:t>PUGMIL</w:t>
      </w:r>
      <w:r w:rsidRPr="002230C2">
        <w:rPr>
          <w:rFonts w:ascii="Century Gothic" w:hAnsi="Century Gothic"/>
        </w:rPr>
        <w:t>, Estado do Tocantins, no uso de suas atribuições legais</w:t>
      </w:r>
      <w:r w:rsidR="00AD1F48" w:rsidRPr="002230C2">
        <w:rPr>
          <w:rFonts w:ascii="Century Gothic" w:hAnsi="Century Gothic"/>
        </w:rPr>
        <w:t xml:space="preserve">, constitucionais </w:t>
      </w:r>
      <w:r w:rsidRPr="002230C2">
        <w:rPr>
          <w:rFonts w:ascii="Century Gothic" w:hAnsi="Century Gothic"/>
        </w:rPr>
        <w:t>e regimentais, com fundamento no art. 37, inciso X, da Constituição da República, em conformidade com a Resolução nº 429, de 07 de agosto de 2019, do Tribunal de Contas do Estado do Tocantins – TCE/TO (Processo nº 4.286/2019), faz saber que o Plenário aprovou e ela promulga a seguinte Resolução:</w:t>
      </w:r>
    </w:p>
    <w:p w14:paraId="22E3857C" w14:textId="77777777" w:rsidR="00D7136D" w:rsidRPr="002230C2" w:rsidRDefault="00D7136D" w:rsidP="00E66C9E">
      <w:pPr>
        <w:pStyle w:val="Blockquote"/>
        <w:spacing w:before="0" w:after="0"/>
        <w:ind w:left="0" w:right="0" w:firstLine="708"/>
        <w:jc w:val="both"/>
        <w:rPr>
          <w:rFonts w:ascii="Century Gothic" w:hAnsi="Century Gothic"/>
          <w:color w:val="000000"/>
        </w:rPr>
      </w:pPr>
    </w:p>
    <w:p w14:paraId="0D84B819" w14:textId="0D23201F" w:rsidR="00D7136D" w:rsidRPr="002230C2" w:rsidRDefault="00D7136D" w:rsidP="00C84A2D">
      <w:pPr>
        <w:autoSpaceDE w:val="0"/>
        <w:autoSpaceDN w:val="0"/>
        <w:adjustRightInd w:val="0"/>
        <w:spacing w:line="240" w:lineRule="auto"/>
        <w:ind w:firstLine="567"/>
        <w:jc w:val="both"/>
        <w:rPr>
          <w:rFonts w:ascii="Century Gothic" w:hAnsi="Century Gothic"/>
          <w:color w:val="000000"/>
          <w:sz w:val="24"/>
          <w:szCs w:val="24"/>
        </w:rPr>
      </w:pPr>
      <w:r w:rsidRPr="002230C2">
        <w:rPr>
          <w:rFonts w:ascii="Century Gothic" w:hAnsi="Century Gothic"/>
          <w:b/>
          <w:bCs/>
          <w:color w:val="000000"/>
          <w:sz w:val="24"/>
          <w:szCs w:val="24"/>
        </w:rPr>
        <w:t>Art. 1º</w:t>
      </w:r>
      <w:r w:rsidRPr="002230C2">
        <w:rPr>
          <w:rFonts w:ascii="Century Gothic" w:hAnsi="Century Gothic"/>
          <w:color w:val="000000"/>
          <w:sz w:val="24"/>
          <w:szCs w:val="24"/>
        </w:rPr>
        <w:t xml:space="preserve">- </w:t>
      </w:r>
      <w:r w:rsidR="00852F2E" w:rsidRPr="002230C2">
        <w:rPr>
          <w:rFonts w:ascii="Century Gothic" w:hAnsi="Century Gothic"/>
          <w:color w:val="000000"/>
          <w:sz w:val="24"/>
          <w:szCs w:val="24"/>
        </w:rPr>
        <w:t>Fica concedida a revisão geral anual dos subsídios dos Vereadores da Câmara Municipal de Pugmil</w:t>
      </w:r>
      <w:r w:rsidR="00E66C9E" w:rsidRPr="002230C2">
        <w:rPr>
          <w:rFonts w:ascii="Century Gothic" w:hAnsi="Century Gothic"/>
          <w:color w:val="000000"/>
          <w:sz w:val="24"/>
          <w:szCs w:val="24"/>
        </w:rPr>
        <w:t>/</w:t>
      </w:r>
      <w:r w:rsidR="00852F2E" w:rsidRPr="002230C2">
        <w:rPr>
          <w:rFonts w:ascii="Century Gothic" w:hAnsi="Century Gothic"/>
          <w:color w:val="000000"/>
          <w:sz w:val="24"/>
          <w:szCs w:val="24"/>
        </w:rPr>
        <w:t xml:space="preserve">TO, no percentual de </w:t>
      </w:r>
      <w:r w:rsidR="00852F2E" w:rsidRPr="00E3479B">
        <w:rPr>
          <w:rFonts w:ascii="Century Gothic" w:hAnsi="Century Gothic"/>
          <w:b/>
          <w:bCs/>
          <w:color w:val="000000"/>
          <w:sz w:val="24"/>
          <w:szCs w:val="24"/>
        </w:rPr>
        <w:t>4,</w:t>
      </w:r>
      <w:r w:rsidR="002631EC" w:rsidRPr="00E3479B">
        <w:rPr>
          <w:rFonts w:ascii="Century Gothic" w:hAnsi="Century Gothic"/>
          <w:b/>
          <w:bCs/>
          <w:color w:val="000000"/>
          <w:sz w:val="24"/>
          <w:szCs w:val="24"/>
        </w:rPr>
        <w:t>44</w:t>
      </w:r>
      <w:r w:rsidR="00852F2E" w:rsidRPr="00E3479B">
        <w:rPr>
          <w:rFonts w:ascii="Century Gothic" w:hAnsi="Century Gothic"/>
          <w:b/>
          <w:bCs/>
          <w:color w:val="000000"/>
          <w:sz w:val="24"/>
          <w:szCs w:val="24"/>
        </w:rPr>
        <w:t>%</w:t>
      </w:r>
      <w:r w:rsidR="00852F2E" w:rsidRPr="002230C2">
        <w:rPr>
          <w:rFonts w:ascii="Century Gothic" w:hAnsi="Century Gothic"/>
          <w:b/>
          <w:bCs/>
          <w:color w:val="000000"/>
          <w:sz w:val="24"/>
          <w:szCs w:val="24"/>
        </w:rPr>
        <w:t xml:space="preserve"> (quatro vírgula </w:t>
      </w:r>
      <w:r w:rsidR="002631EC">
        <w:rPr>
          <w:rFonts w:ascii="Century Gothic" w:hAnsi="Century Gothic"/>
          <w:b/>
          <w:bCs/>
          <w:color w:val="000000"/>
          <w:sz w:val="24"/>
          <w:szCs w:val="24"/>
        </w:rPr>
        <w:t>quarenta</w:t>
      </w:r>
      <w:r w:rsidR="00852F2E" w:rsidRPr="002230C2">
        <w:rPr>
          <w:rFonts w:ascii="Century Gothic" w:hAnsi="Century Gothic"/>
          <w:b/>
          <w:bCs/>
          <w:color w:val="000000"/>
          <w:sz w:val="24"/>
          <w:szCs w:val="24"/>
        </w:rPr>
        <w:t xml:space="preserve"> e </w:t>
      </w:r>
      <w:r w:rsidR="002631EC">
        <w:rPr>
          <w:rFonts w:ascii="Century Gothic" w:hAnsi="Century Gothic"/>
          <w:b/>
          <w:bCs/>
          <w:color w:val="000000"/>
          <w:sz w:val="24"/>
          <w:szCs w:val="24"/>
        </w:rPr>
        <w:t>quatro</w:t>
      </w:r>
      <w:r w:rsidR="00852F2E" w:rsidRPr="002230C2">
        <w:rPr>
          <w:rFonts w:ascii="Century Gothic" w:hAnsi="Century Gothic"/>
          <w:b/>
          <w:bCs/>
          <w:color w:val="000000"/>
          <w:sz w:val="24"/>
          <w:szCs w:val="24"/>
        </w:rPr>
        <w:t xml:space="preserve"> por cento)</w:t>
      </w:r>
      <w:r w:rsidR="00852F2E" w:rsidRPr="002230C2">
        <w:rPr>
          <w:rFonts w:ascii="Century Gothic" w:hAnsi="Century Gothic"/>
          <w:color w:val="000000"/>
          <w:sz w:val="24"/>
          <w:szCs w:val="24"/>
        </w:rPr>
        <w:t xml:space="preserve">, correspondente à variação acumulada do Índice Nacional de Preços ao Consumidor Amplo – IPCA/IBGE, </w:t>
      </w:r>
      <w:r w:rsidR="00E3479B">
        <w:rPr>
          <w:rFonts w:ascii="Century Gothic" w:hAnsi="Century Gothic"/>
          <w:color w:val="000000"/>
          <w:sz w:val="24"/>
          <w:szCs w:val="24"/>
        </w:rPr>
        <w:t>referente ao exercício de 2025</w:t>
      </w:r>
      <w:r w:rsidR="00852F2E" w:rsidRPr="002230C2">
        <w:rPr>
          <w:rFonts w:ascii="Century Gothic" w:hAnsi="Century Gothic"/>
          <w:color w:val="000000"/>
          <w:sz w:val="24"/>
          <w:szCs w:val="24"/>
        </w:rPr>
        <w:t xml:space="preserve">, </w:t>
      </w:r>
      <w:r w:rsidRPr="002230C2">
        <w:rPr>
          <w:rFonts w:ascii="Century Gothic" w:hAnsi="Century Gothic"/>
          <w:color w:val="000000"/>
          <w:sz w:val="24"/>
          <w:szCs w:val="24"/>
        </w:rPr>
        <w:t>conforme dados oficiais do IBGE.</w:t>
      </w:r>
    </w:p>
    <w:p w14:paraId="1FA2E59B" w14:textId="423C64A4" w:rsidR="00852F2E" w:rsidRPr="002230C2" w:rsidRDefault="002631EC" w:rsidP="00685EC2">
      <w:pPr>
        <w:spacing w:after="200" w:line="240" w:lineRule="auto"/>
        <w:jc w:val="both"/>
        <w:rPr>
          <w:rFonts w:ascii="Century Gothic" w:hAnsi="Century Gothic" w:cstheme="minorHAnsi"/>
          <w:sz w:val="24"/>
          <w:szCs w:val="24"/>
        </w:rPr>
      </w:pPr>
      <w:r w:rsidRPr="002631EC">
        <w:rPr>
          <w:rFonts w:ascii="Century Gothic" w:hAnsi="Century Gothic" w:cstheme="minorHAnsi"/>
          <w:noProof/>
          <w:sz w:val="24"/>
          <w:szCs w:val="24"/>
        </w:rPr>
        <w:drawing>
          <wp:inline distT="0" distB="0" distL="0" distR="0" wp14:anchorId="21EDB9ED" wp14:editId="3B17DB44">
            <wp:extent cx="5760085" cy="2636520"/>
            <wp:effectExtent l="0" t="0" r="0" b="0"/>
            <wp:docPr id="12405295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29592" name=""/>
                    <pic:cNvPicPr/>
                  </pic:nvPicPr>
                  <pic:blipFill>
                    <a:blip r:embed="rId6"/>
                    <a:stretch>
                      <a:fillRect/>
                    </a:stretch>
                  </pic:blipFill>
                  <pic:spPr>
                    <a:xfrm>
                      <a:off x="0" y="0"/>
                      <a:ext cx="5760085" cy="2636520"/>
                    </a:xfrm>
                    <a:prstGeom prst="rect">
                      <a:avLst/>
                    </a:prstGeom>
                  </pic:spPr>
                </pic:pic>
              </a:graphicData>
            </a:graphic>
          </wp:inline>
        </w:drawing>
      </w:r>
    </w:p>
    <w:p w14:paraId="5ED7ADD2" w14:textId="6D27A8EB" w:rsidR="00276294" w:rsidRPr="002230C2" w:rsidRDefault="00276294" w:rsidP="00E66C9E">
      <w:pPr>
        <w:spacing w:after="200" w:line="240" w:lineRule="auto"/>
        <w:jc w:val="both"/>
        <w:rPr>
          <w:rFonts w:ascii="Century Gothic" w:hAnsi="Century Gothic" w:cstheme="minorHAnsi"/>
          <w:sz w:val="24"/>
          <w:szCs w:val="24"/>
        </w:rPr>
      </w:pPr>
      <w:r w:rsidRPr="002230C2">
        <w:rPr>
          <w:rFonts w:ascii="Century Gothic" w:hAnsi="Century Gothic" w:cstheme="minorHAnsi"/>
          <w:b/>
          <w:bCs/>
          <w:sz w:val="24"/>
          <w:szCs w:val="24"/>
        </w:rPr>
        <w:t>§1º</w:t>
      </w:r>
      <w:r w:rsidR="00EB74E8" w:rsidRPr="002230C2">
        <w:rPr>
          <w:rFonts w:ascii="Century Gothic" w:hAnsi="Century Gothic" w:cstheme="minorHAnsi"/>
          <w:b/>
          <w:bCs/>
          <w:sz w:val="24"/>
          <w:szCs w:val="24"/>
        </w:rPr>
        <w:t xml:space="preserve"> - </w:t>
      </w:r>
      <w:r w:rsidRPr="002230C2">
        <w:rPr>
          <w:rFonts w:ascii="Century Gothic" w:hAnsi="Century Gothic" w:cstheme="minorHAnsi"/>
          <w:sz w:val="24"/>
          <w:szCs w:val="24"/>
        </w:rPr>
        <w:t>O percentual de que trata o caput corresponde à recomposição inflacionária acumulada em 12 (doze) meses, medida pelo IPCA/IBGE.</w:t>
      </w:r>
    </w:p>
    <w:p w14:paraId="297663F2" w14:textId="7221673B" w:rsidR="00276294" w:rsidRPr="002230C2" w:rsidRDefault="00276294" w:rsidP="00E66C9E">
      <w:pPr>
        <w:spacing w:after="200" w:line="240" w:lineRule="auto"/>
        <w:jc w:val="both"/>
        <w:rPr>
          <w:rFonts w:ascii="Century Gothic" w:hAnsi="Century Gothic" w:cstheme="minorHAnsi"/>
          <w:sz w:val="24"/>
          <w:szCs w:val="24"/>
        </w:rPr>
      </w:pPr>
      <w:r w:rsidRPr="002230C2">
        <w:rPr>
          <w:rFonts w:ascii="Century Gothic" w:hAnsi="Century Gothic" w:cstheme="minorHAnsi"/>
          <w:b/>
          <w:bCs/>
          <w:sz w:val="24"/>
          <w:szCs w:val="24"/>
        </w:rPr>
        <w:t>§2º</w:t>
      </w:r>
      <w:r w:rsidR="00EB74E8" w:rsidRPr="002230C2">
        <w:rPr>
          <w:rFonts w:ascii="Century Gothic" w:hAnsi="Century Gothic" w:cstheme="minorHAnsi"/>
          <w:b/>
          <w:bCs/>
          <w:sz w:val="24"/>
          <w:szCs w:val="24"/>
        </w:rPr>
        <w:t xml:space="preserve"> - </w:t>
      </w:r>
      <w:r w:rsidRPr="002230C2">
        <w:rPr>
          <w:rFonts w:ascii="Century Gothic" w:hAnsi="Century Gothic" w:cstheme="minorHAnsi"/>
          <w:sz w:val="24"/>
          <w:szCs w:val="24"/>
        </w:rPr>
        <w:t>A aplicação do índice possui natureza exclusivamente revisional, destinada à recomposição do poder aquisitivo dos subsídios, não caracterizando aumento real de remuneração, nos termos do art. 37, inciso X, da Constituição Federal.</w:t>
      </w:r>
    </w:p>
    <w:p w14:paraId="1AE96D6F" w14:textId="60FF77D4" w:rsidR="00276294" w:rsidRPr="002230C2" w:rsidRDefault="00276294" w:rsidP="00E66C9E">
      <w:pPr>
        <w:spacing w:after="200" w:line="240" w:lineRule="auto"/>
        <w:jc w:val="both"/>
        <w:rPr>
          <w:rFonts w:ascii="Century Gothic" w:hAnsi="Century Gothic" w:cstheme="minorHAnsi"/>
          <w:sz w:val="24"/>
          <w:szCs w:val="24"/>
        </w:rPr>
      </w:pPr>
      <w:r w:rsidRPr="002230C2">
        <w:rPr>
          <w:rFonts w:ascii="Century Gothic" w:hAnsi="Century Gothic" w:cstheme="minorHAnsi"/>
          <w:b/>
          <w:bCs/>
          <w:sz w:val="24"/>
          <w:szCs w:val="24"/>
        </w:rPr>
        <w:lastRenderedPageBreak/>
        <w:t>§3º</w:t>
      </w:r>
      <w:r w:rsidR="00EB74E8" w:rsidRPr="002230C2">
        <w:rPr>
          <w:rFonts w:ascii="Century Gothic" w:hAnsi="Century Gothic" w:cstheme="minorHAnsi"/>
          <w:b/>
          <w:bCs/>
          <w:sz w:val="24"/>
          <w:szCs w:val="24"/>
        </w:rPr>
        <w:t xml:space="preserve"> - </w:t>
      </w:r>
      <w:r w:rsidRPr="002230C2">
        <w:rPr>
          <w:rFonts w:ascii="Century Gothic" w:hAnsi="Century Gothic" w:cstheme="minorHAnsi"/>
          <w:sz w:val="24"/>
          <w:szCs w:val="24"/>
        </w:rPr>
        <w:t xml:space="preserve">Fica mantida como data-base para a revisão geral anual o mês de </w:t>
      </w:r>
      <w:r w:rsidRPr="002230C2">
        <w:rPr>
          <w:rFonts w:ascii="Century Gothic" w:hAnsi="Century Gothic" w:cstheme="minorHAnsi"/>
          <w:b/>
          <w:bCs/>
          <w:sz w:val="24"/>
          <w:szCs w:val="24"/>
        </w:rPr>
        <w:t>março</w:t>
      </w:r>
      <w:r w:rsidRPr="002230C2">
        <w:rPr>
          <w:rFonts w:ascii="Century Gothic" w:hAnsi="Century Gothic" w:cstheme="minorHAnsi"/>
          <w:sz w:val="24"/>
          <w:szCs w:val="24"/>
        </w:rPr>
        <w:t xml:space="preserve"> de cada exercício financeiro, utilizando-se o IPCA/IBGE, conforme estabelecido no Decreto Legislativo nº 004/2024 e observadas as diretrizes da Resolução nº 429/2019 do Tribunal de Contas do Estado do Tocantins.</w:t>
      </w:r>
    </w:p>
    <w:p w14:paraId="36737FF9" w14:textId="77777777" w:rsidR="00276294" w:rsidRPr="002230C2" w:rsidRDefault="00D7136D" w:rsidP="00E66C9E">
      <w:pPr>
        <w:autoSpaceDE w:val="0"/>
        <w:autoSpaceDN w:val="0"/>
        <w:adjustRightInd w:val="0"/>
        <w:spacing w:line="240" w:lineRule="auto"/>
        <w:jc w:val="both"/>
        <w:rPr>
          <w:rFonts w:ascii="Century Gothic" w:hAnsi="Century Gothic"/>
          <w:color w:val="000000"/>
          <w:sz w:val="24"/>
          <w:szCs w:val="24"/>
        </w:rPr>
      </w:pPr>
      <w:r w:rsidRPr="002230C2">
        <w:rPr>
          <w:rFonts w:ascii="Century Gothic" w:hAnsi="Century Gothic"/>
          <w:b/>
          <w:bCs/>
          <w:color w:val="000000"/>
          <w:sz w:val="24"/>
          <w:szCs w:val="24"/>
        </w:rPr>
        <w:t xml:space="preserve">Art. 2º - </w:t>
      </w:r>
      <w:r w:rsidR="00276294" w:rsidRPr="002230C2">
        <w:rPr>
          <w:rFonts w:ascii="Century Gothic" w:hAnsi="Century Gothic"/>
          <w:color w:val="000000"/>
          <w:sz w:val="24"/>
          <w:szCs w:val="24"/>
        </w:rPr>
        <w:t>A revisão observará obrigatoriamente:</w:t>
      </w:r>
    </w:p>
    <w:p w14:paraId="080135EC" w14:textId="1D3B95EF" w:rsidR="00276294" w:rsidRPr="002230C2" w:rsidRDefault="00276294" w:rsidP="00E66C9E">
      <w:pPr>
        <w:autoSpaceDE w:val="0"/>
        <w:autoSpaceDN w:val="0"/>
        <w:adjustRightInd w:val="0"/>
        <w:spacing w:line="240" w:lineRule="auto"/>
        <w:jc w:val="both"/>
        <w:rPr>
          <w:rFonts w:ascii="Century Gothic" w:hAnsi="Century Gothic"/>
          <w:color w:val="000000"/>
          <w:sz w:val="24"/>
          <w:szCs w:val="24"/>
        </w:rPr>
      </w:pPr>
      <w:r w:rsidRPr="002230C2">
        <w:rPr>
          <w:rFonts w:ascii="Century Gothic" w:hAnsi="Century Gothic"/>
          <w:b/>
          <w:bCs/>
          <w:color w:val="000000"/>
          <w:sz w:val="24"/>
          <w:szCs w:val="24"/>
        </w:rPr>
        <w:t>I</w:t>
      </w:r>
      <w:r w:rsidR="00EB74E8" w:rsidRPr="002230C2">
        <w:rPr>
          <w:rFonts w:ascii="Century Gothic" w:hAnsi="Century Gothic"/>
          <w:color w:val="000000"/>
          <w:sz w:val="24"/>
          <w:szCs w:val="24"/>
        </w:rPr>
        <w:t xml:space="preserve"> - </w:t>
      </w:r>
      <w:r w:rsidRPr="002230C2">
        <w:rPr>
          <w:rFonts w:ascii="Century Gothic" w:hAnsi="Century Gothic"/>
          <w:color w:val="000000"/>
          <w:sz w:val="24"/>
          <w:szCs w:val="24"/>
        </w:rPr>
        <w:t>os limites previstos nos arts. 29, incisos VI e VII, 29-A, 37, inciso XI, e 39, §4º da Constituição Federal;</w:t>
      </w:r>
    </w:p>
    <w:p w14:paraId="317E56A2" w14:textId="1BB49438" w:rsidR="00276294" w:rsidRPr="002230C2" w:rsidRDefault="00276294" w:rsidP="00E66C9E">
      <w:pPr>
        <w:autoSpaceDE w:val="0"/>
        <w:autoSpaceDN w:val="0"/>
        <w:adjustRightInd w:val="0"/>
        <w:spacing w:line="240" w:lineRule="auto"/>
        <w:jc w:val="both"/>
        <w:rPr>
          <w:rFonts w:ascii="Century Gothic" w:hAnsi="Century Gothic"/>
          <w:color w:val="000000"/>
          <w:sz w:val="24"/>
          <w:szCs w:val="24"/>
        </w:rPr>
      </w:pPr>
      <w:r w:rsidRPr="002230C2">
        <w:rPr>
          <w:rFonts w:ascii="Century Gothic" w:hAnsi="Century Gothic"/>
          <w:b/>
          <w:bCs/>
          <w:color w:val="000000"/>
          <w:sz w:val="24"/>
          <w:szCs w:val="24"/>
        </w:rPr>
        <w:t>II</w:t>
      </w:r>
      <w:r w:rsidR="00EB74E8" w:rsidRPr="002230C2">
        <w:rPr>
          <w:rFonts w:ascii="Century Gothic" w:hAnsi="Century Gothic"/>
          <w:color w:val="000000"/>
          <w:sz w:val="24"/>
          <w:szCs w:val="24"/>
        </w:rPr>
        <w:t xml:space="preserve"> - </w:t>
      </w:r>
      <w:r w:rsidRPr="002230C2">
        <w:rPr>
          <w:rFonts w:ascii="Century Gothic" w:hAnsi="Century Gothic"/>
          <w:color w:val="000000"/>
          <w:sz w:val="24"/>
          <w:szCs w:val="24"/>
        </w:rPr>
        <w:t>os limites estabelecidos pela Lei Complementar nº 101/2000 (Lei de Responsabilidade Fiscal);</w:t>
      </w:r>
    </w:p>
    <w:p w14:paraId="56CE4BA8" w14:textId="003AEC1F" w:rsidR="00276294" w:rsidRPr="002230C2" w:rsidRDefault="00276294" w:rsidP="00E66C9E">
      <w:pPr>
        <w:autoSpaceDE w:val="0"/>
        <w:autoSpaceDN w:val="0"/>
        <w:adjustRightInd w:val="0"/>
        <w:spacing w:line="240" w:lineRule="auto"/>
        <w:jc w:val="both"/>
        <w:rPr>
          <w:rFonts w:ascii="Century Gothic" w:hAnsi="Century Gothic"/>
          <w:color w:val="000000"/>
          <w:sz w:val="24"/>
          <w:szCs w:val="24"/>
        </w:rPr>
      </w:pPr>
      <w:r w:rsidRPr="002230C2">
        <w:rPr>
          <w:rFonts w:ascii="Century Gothic" w:hAnsi="Century Gothic"/>
          <w:b/>
          <w:bCs/>
          <w:color w:val="000000"/>
          <w:sz w:val="24"/>
          <w:szCs w:val="24"/>
        </w:rPr>
        <w:t>III</w:t>
      </w:r>
      <w:r w:rsidR="00EB74E8" w:rsidRPr="002230C2">
        <w:rPr>
          <w:rFonts w:ascii="Century Gothic" w:hAnsi="Century Gothic"/>
          <w:color w:val="000000"/>
          <w:sz w:val="24"/>
          <w:szCs w:val="24"/>
        </w:rPr>
        <w:t xml:space="preserve"> - </w:t>
      </w:r>
      <w:r w:rsidRPr="002230C2">
        <w:rPr>
          <w:rFonts w:ascii="Century Gothic" w:hAnsi="Century Gothic"/>
          <w:color w:val="000000"/>
          <w:sz w:val="24"/>
          <w:szCs w:val="24"/>
        </w:rPr>
        <w:t>a disponibilidade orçamentária e financeira do Poder Legislativo Municipal.</w:t>
      </w:r>
    </w:p>
    <w:p w14:paraId="0A02FF91" w14:textId="6F8112A3" w:rsidR="00D7136D" w:rsidRPr="002230C2" w:rsidRDefault="00D7136D" w:rsidP="00E66C9E">
      <w:pPr>
        <w:autoSpaceDE w:val="0"/>
        <w:autoSpaceDN w:val="0"/>
        <w:adjustRightInd w:val="0"/>
        <w:spacing w:line="240" w:lineRule="auto"/>
        <w:jc w:val="both"/>
        <w:rPr>
          <w:rFonts w:ascii="Century Gothic" w:hAnsi="Century Gothic"/>
          <w:color w:val="000000"/>
          <w:sz w:val="24"/>
          <w:szCs w:val="24"/>
        </w:rPr>
      </w:pPr>
      <w:r w:rsidRPr="002230C2">
        <w:rPr>
          <w:rFonts w:ascii="Century Gothic" w:hAnsi="Century Gothic"/>
          <w:b/>
          <w:bCs/>
          <w:color w:val="000000"/>
          <w:sz w:val="24"/>
          <w:szCs w:val="24"/>
        </w:rPr>
        <w:t xml:space="preserve">Art. 3º - </w:t>
      </w:r>
      <w:r w:rsidRPr="002230C2">
        <w:rPr>
          <w:rFonts w:ascii="Century Gothic" w:hAnsi="Century Gothic"/>
          <w:color w:val="000000"/>
          <w:sz w:val="24"/>
          <w:szCs w:val="24"/>
        </w:rPr>
        <w:t>As despesas decorrentes da execução desta Resolução correrão à conta das dotações orçamentárias próprias do Poder Legislativo, consignadas no orçamento vigente.</w:t>
      </w:r>
    </w:p>
    <w:p w14:paraId="655DC429" w14:textId="52065EAE" w:rsidR="00D7136D" w:rsidRPr="002230C2" w:rsidRDefault="00D7136D" w:rsidP="00E66C9E">
      <w:pPr>
        <w:autoSpaceDE w:val="0"/>
        <w:autoSpaceDN w:val="0"/>
        <w:adjustRightInd w:val="0"/>
        <w:spacing w:line="240" w:lineRule="auto"/>
        <w:jc w:val="both"/>
        <w:rPr>
          <w:rFonts w:ascii="Century Gothic" w:hAnsi="Century Gothic"/>
          <w:color w:val="000000"/>
          <w:sz w:val="24"/>
          <w:szCs w:val="24"/>
        </w:rPr>
      </w:pPr>
      <w:r w:rsidRPr="002230C2">
        <w:rPr>
          <w:rFonts w:ascii="Century Gothic" w:hAnsi="Century Gothic"/>
          <w:b/>
          <w:bCs/>
          <w:color w:val="000000"/>
          <w:sz w:val="24"/>
          <w:szCs w:val="24"/>
        </w:rPr>
        <w:t>Art. 4º -</w:t>
      </w:r>
      <w:r w:rsidRPr="002230C2">
        <w:rPr>
          <w:rFonts w:ascii="Century Gothic" w:hAnsi="Century Gothic"/>
          <w:color w:val="000000"/>
          <w:sz w:val="24"/>
          <w:szCs w:val="24"/>
        </w:rPr>
        <w:t xml:space="preserve"> </w:t>
      </w:r>
      <w:r w:rsidR="00276294" w:rsidRPr="002230C2">
        <w:rPr>
          <w:rFonts w:ascii="Century Gothic" w:hAnsi="Century Gothic"/>
          <w:color w:val="000000"/>
          <w:sz w:val="24"/>
          <w:szCs w:val="24"/>
        </w:rPr>
        <w:t xml:space="preserve">Esta Resolução entra em vigor na data de sua publicação, produzindo efeitos financeiros a partir de </w:t>
      </w:r>
      <w:r w:rsidR="00276294" w:rsidRPr="002230C2">
        <w:rPr>
          <w:rFonts w:ascii="Century Gothic" w:hAnsi="Century Gothic"/>
          <w:b/>
          <w:bCs/>
          <w:color w:val="000000"/>
          <w:sz w:val="24"/>
          <w:szCs w:val="24"/>
        </w:rPr>
        <w:t>1º de março de 2026</w:t>
      </w:r>
      <w:r w:rsidR="00276294" w:rsidRPr="002230C2">
        <w:rPr>
          <w:rFonts w:ascii="Century Gothic" w:hAnsi="Century Gothic"/>
          <w:color w:val="000000"/>
          <w:sz w:val="24"/>
          <w:szCs w:val="24"/>
        </w:rPr>
        <w:t>, revogadas as disposições em contrário.</w:t>
      </w:r>
    </w:p>
    <w:p w14:paraId="2021848B" w14:textId="77777777" w:rsidR="00C84A2D" w:rsidRPr="002230C2" w:rsidRDefault="00C84A2D" w:rsidP="00E66C9E">
      <w:pPr>
        <w:spacing w:line="240" w:lineRule="auto"/>
        <w:ind w:firstLine="709"/>
        <w:jc w:val="both"/>
        <w:rPr>
          <w:rFonts w:ascii="Century Gothic" w:hAnsi="Century Gothic" w:cs="Arial"/>
          <w:b/>
          <w:sz w:val="24"/>
          <w:szCs w:val="24"/>
        </w:rPr>
      </w:pPr>
    </w:p>
    <w:p w14:paraId="4CFD0B86" w14:textId="1CF93F88" w:rsidR="00D7136D" w:rsidRPr="002230C2" w:rsidRDefault="00D7136D" w:rsidP="00E66C9E">
      <w:pPr>
        <w:spacing w:line="240" w:lineRule="auto"/>
        <w:ind w:firstLine="709"/>
        <w:jc w:val="both"/>
        <w:rPr>
          <w:rFonts w:ascii="Century Gothic" w:hAnsi="Century Gothic" w:cs="Arial"/>
          <w:sz w:val="24"/>
          <w:szCs w:val="24"/>
        </w:rPr>
      </w:pPr>
      <w:r w:rsidRPr="002230C2">
        <w:rPr>
          <w:rFonts w:ascii="Century Gothic" w:hAnsi="Century Gothic" w:cs="Arial"/>
          <w:b/>
          <w:sz w:val="24"/>
          <w:szCs w:val="24"/>
        </w:rPr>
        <w:t xml:space="preserve">Sala das Sessões da CÂMARA MUNICIPAL DE </w:t>
      </w:r>
      <w:r w:rsidR="00276294" w:rsidRPr="002230C2">
        <w:rPr>
          <w:rFonts w:ascii="Century Gothic" w:hAnsi="Century Gothic" w:cs="Arial"/>
          <w:b/>
          <w:sz w:val="24"/>
          <w:szCs w:val="24"/>
        </w:rPr>
        <w:t>PUGMIL,</w:t>
      </w:r>
      <w:r w:rsidRPr="002230C2">
        <w:rPr>
          <w:rFonts w:ascii="Century Gothic" w:hAnsi="Century Gothic" w:cs="Arial"/>
          <w:sz w:val="24"/>
          <w:szCs w:val="24"/>
        </w:rPr>
        <w:t xml:space="preserve"> Estado do Tocantins, aos </w:t>
      </w:r>
      <w:r w:rsidR="00E3479B">
        <w:rPr>
          <w:rFonts w:ascii="Century Gothic" w:hAnsi="Century Gothic" w:cs="Arial"/>
          <w:sz w:val="24"/>
          <w:szCs w:val="24"/>
        </w:rPr>
        <w:t>02</w:t>
      </w:r>
      <w:r w:rsidRPr="002230C2">
        <w:rPr>
          <w:rFonts w:ascii="Century Gothic" w:hAnsi="Century Gothic" w:cs="Arial"/>
          <w:sz w:val="24"/>
          <w:szCs w:val="24"/>
        </w:rPr>
        <w:t xml:space="preserve"> (</w:t>
      </w:r>
      <w:r w:rsidR="00E3479B">
        <w:rPr>
          <w:rFonts w:ascii="Century Gothic" w:hAnsi="Century Gothic" w:cs="Arial"/>
          <w:sz w:val="24"/>
          <w:szCs w:val="24"/>
        </w:rPr>
        <w:t>dois</w:t>
      </w:r>
      <w:r w:rsidRPr="002230C2">
        <w:rPr>
          <w:rFonts w:ascii="Century Gothic" w:hAnsi="Century Gothic" w:cs="Arial"/>
          <w:sz w:val="24"/>
          <w:szCs w:val="24"/>
        </w:rPr>
        <w:t xml:space="preserve">) dias do mês de </w:t>
      </w:r>
      <w:r w:rsidR="00E3479B">
        <w:rPr>
          <w:rFonts w:ascii="Century Gothic" w:hAnsi="Century Gothic" w:cs="Arial"/>
          <w:sz w:val="24"/>
          <w:szCs w:val="24"/>
        </w:rPr>
        <w:t>março</w:t>
      </w:r>
      <w:r w:rsidRPr="002230C2">
        <w:rPr>
          <w:rFonts w:ascii="Century Gothic" w:hAnsi="Century Gothic" w:cs="Arial"/>
          <w:sz w:val="24"/>
          <w:szCs w:val="24"/>
        </w:rPr>
        <w:t xml:space="preserve"> do ano de 2026.</w:t>
      </w:r>
    </w:p>
    <w:p w14:paraId="2D5F9DA4" w14:textId="77777777" w:rsidR="001F2226" w:rsidRPr="002230C2" w:rsidRDefault="001F2226" w:rsidP="001B4C53">
      <w:pPr>
        <w:spacing w:line="240" w:lineRule="auto"/>
        <w:rPr>
          <w:rFonts w:ascii="Century Gothic" w:hAnsi="Century Gothic" w:cstheme="minorHAnsi"/>
          <w:b/>
          <w:bCs/>
          <w:sz w:val="24"/>
          <w:szCs w:val="24"/>
        </w:rPr>
      </w:pPr>
    </w:p>
    <w:p w14:paraId="4F74B76E" w14:textId="77777777" w:rsidR="00F83D3C" w:rsidRPr="002230C2" w:rsidRDefault="00F83D3C" w:rsidP="00E66C9E">
      <w:pPr>
        <w:spacing w:after="0" w:line="240" w:lineRule="auto"/>
        <w:jc w:val="center"/>
        <w:rPr>
          <w:rFonts w:ascii="Century Gothic" w:hAnsi="Century Gothic" w:cs="Arial"/>
          <w:sz w:val="24"/>
          <w:szCs w:val="24"/>
        </w:rPr>
      </w:pPr>
      <w:r w:rsidRPr="002230C2">
        <w:rPr>
          <w:rFonts w:ascii="Century Gothic" w:hAnsi="Century Gothic" w:cs="Arial"/>
          <w:b/>
          <w:sz w:val="24"/>
          <w:szCs w:val="24"/>
        </w:rPr>
        <w:t>RAYNE CABRAL CARNEIRO</w:t>
      </w:r>
    </w:p>
    <w:p w14:paraId="13E81C0E" w14:textId="44502EA0" w:rsidR="00114C88" w:rsidRPr="002230C2" w:rsidRDefault="00114C88" w:rsidP="001B4C53">
      <w:pPr>
        <w:spacing w:line="240" w:lineRule="auto"/>
        <w:jc w:val="center"/>
        <w:rPr>
          <w:rFonts w:ascii="Century Gothic" w:hAnsi="Century Gothic" w:cstheme="minorHAnsi"/>
          <w:b/>
          <w:bCs/>
          <w:sz w:val="24"/>
          <w:szCs w:val="24"/>
        </w:rPr>
      </w:pPr>
      <w:r w:rsidRPr="002230C2">
        <w:rPr>
          <w:rFonts w:ascii="Century Gothic" w:hAnsi="Century Gothic" w:cstheme="minorHAnsi"/>
          <w:b/>
          <w:bCs/>
          <w:sz w:val="24"/>
          <w:szCs w:val="24"/>
        </w:rPr>
        <w:t>PRESIDENTE</w:t>
      </w:r>
    </w:p>
    <w:p w14:paraId="60C7FDFA" w14:textId="77777777" w:rsidR="00E66C9E" w:rsidRPr="002230C2" w:rsidRDefault="00E66C9E" w:rsidP="00E66C9E">
      <w:pPr>
        <w:spacing w:line="240" w:lineRule="auto"/>
        <w:jc w:val="center"/>
        <w:rPr>
          <w:rFonts w:ascii="Century Gothic" w:hAnsi="Century Gothic" w:cstheme="minorHAnsi"/>
          <w:b/>
          <w:bCs/>
          <w:sz w:val="24"/>
          <w:szCs w:val="24"/>
        </w:rPr>
      </w:pPr>
    </w:p>
    <w:p w14:paraId="43339390" w14:textId="2A915938" w:rsidR="00CF12E5" w:rsidRPr="002230C2" w:rsidRDefault="00CF12E5" w:rsidP="00E66C9E">
      <w:pPr>
        <w:pStyle w:val="SemEspaamento"/>
        <w:jc w:val="center"/>
        <w:rPr>
          <w:rFonts w:ascii="Century Gothic" w:hAnsi="Century Gothic" w:cstheme="minorHAnsi"/>
          <w:b/>
          <w:sz w:val="24"/>
          <w:szCs w:val="24"/>
        </w:rPr>
      </w:pPr>
      <w:r w:rsidRPr="002230C2">
        <w:rPr>
          <w:rFonts w:ascii="Century Gothic" w:hAnsi="Century Gothic" w:cstheme="minorHAnsi"/>
          <w:b/>
          <w:sz w:val="24"/>
          <w:szCs w:val="24"/>
        </w:rPr>
        <w:t>ALESSANDRO RIBEIRO DE SÁ</w:t>
      </w:r>
    </w:p>
    <w:p w14:paraId="077D3268" w14:textId="365E1717" w:rsidR="00114C88" w:rsidRPr="002230C2" w:rsidRDefault="00CF12E5" w:rsidP="00E66C9E">
      <w:pPr>
        <w:pStyle w:val="SemEspaamento"/>
        <w:jc w:val="center"/>
        <w:rPr>
          <w:rFonts w:ascii="Century Gothic" w:hAnsi="Century Gothic" w:cstheme="minorHAnsi"/>
          <w:b/>
          <w:sz w:val="24"/>
          <w:szCs w:val="24"/>
        </w:rPr>
      </w:pPr>
      <w:r w:rsidRPr="002230C2">
        <w:rPr>
          <w:rFonts w:ascii="Century Gothic" w:hAnsi="Century Gothic" w:cstheme="minorHAnsi"/>
          <w:b/>
          <w:sz w:val="24"/>
          <w:szCs w:val="24"/>
        </w:rPr>
        <w:t>VICE-PRESIDENTE</w:t>
      </w:r>
    </w:p>
    <w:p w14:paraId="69036B16" w14:textId="77777777" w:rsidR="00114C88" w:rsidRPr="002230C2" w:rsidRDefault="00114C88" w:rsidP="00E66C9E">
      <w:pPr>
        <w:pStyle w:val="SemEspaamento"/>
        <w:jc w:val="center"/>
        <w:rPr>
          <w:rFonts w:ascii="Century Gothic" w:hAnsi="Century Gothic" w:cstheme="minorHAnsi"/>
          <w:b/>
          <w:sz w:val="24"/>
          <w:szCs w:val="24"/>
        </w:rPr>
      </w:pPr>
    </w:p>
    <w:p w14:paraId="43302ABF" w14:textId="77777777" w:rsidR="00114C88" w:rsidRPr="002230C2" w:rsidRDefault="00114C88" w:rsidP="001B4C53">
      <w:pPr>
        <w:pStyle w:val="SemEspaamento"/>
        <w:rPr>
          <w:rFonts w:ascii="Century Gothic" w:hAnsi="Century Gothic" w:cstheme="minorHAnsi"/>
          <w:b/>
          <w:sz w:val="24"/>
          <w:szCs w:val="24"/>
        </w:rPr>
      </w:pPr>
    </w:p>
    <w:p w14:paraId="1F96935E" w14:textId="5BC1E701" w:rsidR="00CF12E5" w:rsidRPr="002230C2" w:rsidRDefault="00CF12E5" w:rsidP="00E66C9E">
      <w:pPr>
        <w:pStyle w:val="SemEspaamento"/>
        <w:jc w:val="center"/>
        <w:rPr>
          <w:rFonts w:ascii="Century Gothic" w:hAnsi="Century Gothic" w:cstheme="minorHAnsi"/>
          <w:b/>
          <w:sz w:val="24"/>
          <w:szCs w:val="24"/>
        </w:rPr>
      </w:pPr>
      <w:r w:rsidRPr="002230C2">
        <w:rPr>
          <w:rFonts w:ascii="Century Gothic" w:hAnsi="Century Gothic" w:cstheme="minorHAnsi"/>
          <w:b/>
          <w:sz w:val="24"/>
          <w:szCs w:val="24"/>
        </w:rPr>
        <w:t>BRUNO MENDES CUTRIM</w:t>
      </w:r>
    </w:p>
    <w:p w14:paraId="4531E5CA" w14:textId="5B351C96" w:rsidR="00114C88" w:rsidRPr="002230C2" w:rsidRDefault="00114C88" w:rsidP="00E66C9E">
      <w:pPr>
        <w:pStyle w:val="SemEspaamento"/>
        <w:jc w:val="center"/>
        <w:rPr>
          <w:rFonts w:ascii="Century Gothic" w:hAnsi="Century Gothic" w:cstheme="minorHAnsi"/>
          <w:b/>
          <w:sz w:val="24"/>
          <w:szCs w:val="24"/>
        </w:rPr>
      </w:pPr>
      <w:r w:rsidRPr="002230C2">
        <w:rPr>
          <w:rFonts w:ascii="Century Gothic" w:hAnsi="Century Gothic" w:cstheme="minorHAnsi"/>
          <w:b/>
          <w:sz w:val="24"/>
          <w:szCs w:val="24"/>
        </w:rPr>
        <w:t>1º SECRETÁRIO</w:t>
      </w:r>
    </w:p>
    <w:p w14:paraId="2649425D" w14:textId="77777777" w:rsidR="00114C88" w:rsidRPr="002230C2" w:rsidRDefault="00114C88" w:rsidP="00E66C9E">
      <w:pPr>
        <w:pStyle w:val="SemEspaamento"/>
        <w:jc w:val="center"/>
        <w:rPr>
          <w:rFonts w:ascii="Century Gothic" w:hAnsi="Century Gothic" w:cstheme="minorHAnsi"/>
          <w:b/>
          <w:sz w:val="24"/>
          <w:szCs w:val="24"/>
        </w:rPr>
      </w:pPr>
    </w:p>
    <w:p w14:paraId="6383A44D" w14:textId="77777777" w:rsidR="00114C88" w:rsidRPr="002230C2" w:rsidRDefault="00114C88" w:rsidP="001B4C53">
      <w:pPr>
        <w:pStyle w:val="SemEspaamento"/>
        <w:rPr>
          <w:rFonts w:ascii="Century Gothic" w:hAnsi="Century Gothic" w:cstheme="minorHAnsi"/>
          <w:b/>
          <w:sz w:val="24"/>
          <w:szCs w:val="24"/>
        </w:rPr>
      </w:pPr>
    </w:p>
    <w:p w14:paraId="3471FBD3" w14:textId="025DF556" w:rsidR="00CF12E5" w:rsidRPr="002230C2" w:rsidRDefault="00CF12E5" w:rsidP="00E66C9E">
      <w:pPr>
        <w:pStyle w:val="SemEspaamento"/>
        <w:jc w:val="center"/>
        <w:rPr>
          <w:rFonts w:ascii="Century Gothic" w:hAnsi="Century Gothic" w:cstheme="minorHAnsi"/>
          <w:b/>
          <w:sz w:val="24"/>
          <w:szCs w:val="24"/>
        </w:rPr>
      </w:pPr>
      <w:r w:rsidRPr="002230C2">
        <w:rPr>
          <w:rFonts w:ascii="Century Gothic" w:hAnsi="Century Gothic" w:cstheme="minorHAnsi"/>
          <w:b/>
          <w:sz w:val="24"/>
          <w:szCs w:val="24"/>
        </w:rPr>
        <w:t>WILLIAM PEREIRA MOTA</w:t>
      </w:r>
    </w:p>
    <w:p w14:paraId="451D5F34" w14:textId="388DD6B0" w:rsidR="00114C88" w:rsidRPr="002230C2" w:rsidRDefault="00114C88" w:rsidP="00E66C9E">
      <w:pPr>
        <w:pStyle w:val="SemEspaamento"/>
        <w:jc w:val="center"/>
        <w:rPr>
          <w:rFonts w:ascii="Century Gothic" w:hAnsi="Century Gothic" w:cstheme="minorHAnsi"/>
          <w:b/>
          <w:sz w:val="24"/>
          <w:szCs w:val="24"/>
        </w:rPr>
      </w:pPr>
      <w:r w:rsidRPr="002230C2">
        <w:rPr>
          <w:rFonts w:ascii="Century Gothic" w:hAnsi="Century Gothic" w:cstheme="minorHAnsi"/>
          <w:b/>
          <w:sz w:val="24"/>
          <w:szCs w:val="24"/>
        </w:rPr>
        <w:t>2º SECRETÁRIO</w:t>
      </w:r>
    </w:p>
    <w:p w14:paraId="3AED55BE" w14:textId="77777777" w:rsidR="00685EC2" w:rsidRDefault="00685EC2" w:rsidP="00097D67">
      <w:pPr>
        <w:spacing w:after="200" w:line="240" w:lineRule="auto"/>
        <w:rPr>
          <w:rFonts w:ascii="Century Gothic" w:hAnsi="Century Gothic" w:cstheme="minorHAnsi"/>
          <w:b/>
          <w:bCs/>
          <w:sz w:val="24"/>
          <w:szCs w:val="24"/>
        </w:rPr>
      </w:pPr>
    </w:p>
    <w:p w14:paraId="16D14EC4" w14:textId="77777777" w:rsidR="001B4C53" w:rsidRDefault="001B4C53" w:rsidP="00097D67">
      <w:pPr>
        <w:spacing w:after="200" w:line="240" w:lineRule="auto"/>
        <w:rPr>
          <w:rFonts w:ascii="Century Gothic" w:hAnsi="Century Gothic" w:cstheme="minorHAnsi"/>
          <w:b/>
          <w:bCs/>
          <w:sz w:val="24"/>
          <w:szCs w:val="24"/>
        </w:rPr>
      </w:pPr>
    </w:p>
    <w:p w14:paraId="5CDF17AC" w14:textId="77777777" w:rsidR="001B4C53" w:rsidRPr="002230C2" w:rsidRDefault="001B4C53" w:rsidP="00097D67">
      <w:pPr>
        <w:spacing w:after="200" w:line="240" w:lineRule="auto"/>
        <w:rPr>
          <w:rFonts w:ascii="Century Gothic" w:hAnsi="Century Gothic" w:cstheme="minorHAnsi"/>
          <w:b/>
          <w:bCs/>
          <w:sz w:val="24"/>
          <w:szCs w:val="24"/>
        </w:rPr>
      </w:pPr>
    </w:p>
    <w:p w14:paraId="398369FD" w14:textId="4DEB574D" w:rsidR="001F2226" w:rsidRPr="002230C2" w:rsidRDefault="001F2226" w:rsidP="00097D67">
      <w:pPr>
        <w:spacing w:after="200" w:line="240" w:lineRule="auto"/>
        <w:jc w:val="center"/>
        <w:rPr>
          <w:rFonts w:ascii="Century Gothic" w:hAnsi="Century Gothic" w:cstheme="minorHAnsi"/>
          <w:b/>
          <w:bCs/>
          <w:sz w:val="24"/>
          <w:szCs w:val="24"/>
        </w:rPr>
      </w:pPr>
      <w:r w:rsidRPr="002230C2">
        <w:rPr>
          <w:rFonts w:ascii="Century Gothic" w:hAnsi="Century Gothic" w:cstheme="minorHAnsi"/>
          <w:b/>
          <w:bCs/>
          <w:sz w:val="24"/>
          <w:szCs w:val="24"/>
        </w:rPr>
        <w:lastRenderedPageBreak/>
        <w:t>JUSTIFICATIVA:</w:t>
      </w:r>
    </w:p>
    <w:p w14:paraId="51173445" w14:textId="2B78A1FE" w:rsidR="00D7136D" w:rsidRPr="002230C2" w:rsidRDefault="00D7136D" w:rsidP="00097D67">
      <w:pPr>
        <w:spacing w:line="240" w:lineRule="auto"/>
        <w:ind w:firstLine="567"/>
        <w:jc w:val="both"/>
        <w:rPr>
          <w:rFonts w:ascii="Century Gothic" w:hAnsi="Century Gothic"/>
          <w:color w:val="000000"/>
          <w:sz w:val="24"/>
          <w:szCs w:val="24"/>
        </w:rPr>
      </w:pPr>
      <w:r w:rsidRPr="002230C2">
        <w:rPr>
          <w:rFonts w:ascii="Century Gothic" w:hAnsi="Century Gothic"/>
          <w:color w:val="000000"/>
          <w:sz w:val="24"/>
          <w:szCs w:val="24"/>
        </w:rPr>
        <w:t>Senhores Vereadores,</w:t>
      </w:r>
    </w:p>
    <w:p w14:paraId="2ECA4D2B" w14:textId="29461645" w:rsidR="00F83D3C" w:rsidRPr="002230C2" w:rsidRDefault="00F83D3C" w:rsidP="00E66C9E">
      <w:pPr>
        <w:spacing w:line="240" w:lineRule="auto"/>
        <w:ind w:firstLine="567"/>
        <w:jc w:val="both"/>
        <w:rPr>
          <w:rFonts w:ascii="Century Gothic" w:hAnsi="Century Gothic"/>
          <w:color w:val="000000"/>
          <w:sz w:val="24"/>
          <w:szCs w:val="24"/>
        </w:rPr>
      </w:pPr>
      <w:r w:rsidRPr="002230C2">
        <w:rPr>
          <w:rFonts w:ascii="Century Gothic" w:hAnsi="Century Gothic"/>
          <w:color w:val="000000"/>
          <w:sz w:val="24"/>
          <w:szCs w:val="24"/>
        </w:rPr>
        <w:t xml:space="preserve">Submetemos à apreciação desta Casa Legislativa o presente Projeto de Resolução </w:t>
      </w:r>
      <w:r w:rsidR="00EB74E8" w:rsidRPr="002230C2">
        <w:rPr>
          <w:rFonts w:ascii="Century Gothic" w:hAnsi="Century Gothic"/>
          <w:color w:val="000000"/>
          <w:sz w:val="24"/>
          <w:szCs w:val="24"/>
        </w:rPr>
        <w:t xml:space="preserve">nº </w:t>
      </w:r>
      <w:r w:rsidR="00E91494" w:rsidRPr="001B4C53">
        <w:rPr>
          <w:rFonts w:ascii="Century Gothic" w:hAnsi="Century Gothic"/>
          <w:color w:val="000000"/>
          <w:sz w:val="24"/>
          <w:szCs w:val="24"/>
        </w:rPr>
        <w:t>0</w:t>
      </w:r>
      <w:r w:rsidR="00EB74E8" w:rsidRPr="001B4C53">
        <w:rPr>
          <w:rFonts w:ascii="Century Gothic" w:hAnsi="Century Gothic"/>
          <w:color w:val="000000"/>
          <w:sz w:val="24"/>
          <w:szCs w:val="24"/>
        </w:rPr>
        <w:t>01</w:t>
      </w:r>
      <w:r w:rsidRPr="001B4C53">
        <w:rPr>
          <w:rFonts w:ascii="Century Gothic" w:hAnsi="Century Gothic"/>
          <w:color w:val="000000"/>
          <w:sz w:val="24"/>
          <w:szCs w:val="24"/>
        </w:rPr>
        <w:t>/2026</w:t>
      </w:r>
      <w:r w:rsidRPr="002230C2">
        <w:rPr>
          <w:rFonts w:ascii="Century Gothic" w:hAnsi="Century Gothic"/>
          <w:color w:val="000000"/>
          <w:sz w:val="24"/>
          <w:szCs w:val="24"/>
        </w:rPr>
        <w:t>, que tem por finalidade promover a revisão geral anual dos subsídios dos Vereadores da Câmara Municipal de Pugmil</w:t>
      </w:r>
      <w:r w:rsidR="00091F4C" w:rsidRPr="002230C2">
        <w:rPr>
          <w:rFonts w:ascii="Century Gothic" w:hAnsi="Century Gothic"/>
          <w:color w:val="000000"/>
          <w:sz w:val="24"/>
          <w:szCs w:val="24"/>
        </w:rPr>
        <w:t>/</w:t>
      </w:r>
      <w:r w:rsidRPr="002230C2">
        <w:rPr>
          <w:rFonts w:ascii="Century Gothic" w:hAnsi="Century Gothic"/>
          <w:color w:val="000000"/>
          <w:sz w:val="24"/>
          <w:szCs w:val="24"/>
        </w:rPr>
        <w:t>TO, com fundamento na variação do Índice Nacional de Preços ao Consumidor Amplo – IPCA/IBGE, apurado no período de janeiro a dezembro de 2025.</w:t>
      </w:r>
    </w:p>
    <w:p w14:paraId="21FF23CB" w14:textId="77777777" w:rsidR="00F83D3C" w:rsidRPr="002230C2" w:rsidRDefault="00F83D3C" w:rsidP="00E66C9E">
      <w:pPr>
        <w:spacing w:line="240" w:lineRule="auto"/>
        <w:ind w:firstLine="567"/>
        <w:jc w:val="both"/>
        <w:rPr>
          <w:rFonts w:ascii="Century Gothic" w:hAnsi="Century Gothic"/>
          <w:color w:val="000000"/>
          <w:sz w:val="24"/>
          <w:szCs w:val="24"/>
        </w:rPr>
      </w:pPr>
      <w:r w:rsidRPr="002230C2">
        <w:rPr>
          <w:rFonts w:ascii="Century Gothic" w:hAnsi="Century Gothic"/>
          <w:color w:val="000000"/>
          <w:sz w:val="24"/>
          <w:szCs w:val="24"/>
        </w:rPr>
        <w:t>A revisão ora proposta tem como objetivo preservar o poder aquisitivo dos subsídios parlamentares, em estrita observância ao princípio constitucional da revisão geral anual, previsto no art. 37, inciso X, da Constituição Federal, aplicado aos agentes políticos nos termos do art. 39, §4º, da Carta Magna.</w:t>
      </w:r>
    </w:p>
    <w:p w14:paraId="540CECED" w14:textId="77777777" w:rsidR="00F83D3C" w:rsidRPr="002230C2" w:rsidRDefault="00F83D3C" w:rsidP="00E66C9E">
      <w:pPr>
        <w:spacing w:line="240" w:lineRule="auto"/>
        <w:ind w:firstLine="567"/>
        <w:jc w:val="both"/>
        <w:rPr>
          <w:rFonts w:ascii="Century Gothic" w:hAnsi="Century Gothic"/>
          <w:color w:val="000000"/>
          <w:sz w:val="24"/>
          <w:szCs w:val="24"/>
        </w:rPr>
      </w:pPr>
      <w:r w:rsidRPr="002230C2">
        <w:rPr>
          <w:rFonts w:ascii="Century Gothic" w:hAnsi="Century Gothic"/>
          <w:color w:val="000000"/>
          <w:sz w:val="24"/>
          <w:szCs w:val="24"/>
        </w:rPr>
        <w:t>Destaca-se que a data-base para realização da revisão geral anual encontra-se previamente estabelecida no Decreto Legislativo nº 004/2024, fixando o mês de março de cada exercício, utilizando-se o IPCA/IBGE como índice oficial de recomposição inflacionária.</w:t>
      </w:r>
    </w:p>
    <w:p w14:paraId="0EEA1332" w14:textId="77777777" w:rsidR="00F83D3C" w:rsidRPr="002230C2" w:rsidRDefault="00F83D3C" w:rsidP="00E66C9E">
      <w:pPr>
        <w:spacing w:line="240" w:lineRule="auto"/>
        <w:ind w:firstLine="567"/>
        <w:jc w:val="both"/>
        <w:rPr>
          <w:rFonts w:ascii="Century Gothic" w:hAnsi="Century Gothic"/>
          <w:color w:val="000000"/>
          <w:sz w:val="24"/>
          <w:szCs w:val="24"/>
        </w:rPr>
      </w:pPr>
      <w:r w:rsidRPr="002230C2">
        <w:rPr>
          <w:rFonts w:ascii="Century Gothic" w:hAnsi="Century Gothic"/>
          <w:color w:val="000000"/>
          <w:sz w:val="24"/>
          <w:szCs w:val="24"/>
        </w:rPr>
        <w:t>Ressalta-se, ainda, que a matéria é de competência exclusiva do Poder Legislativo Municipal, cabendo à Câmara dispor sobre os subsídios de seus membros, mediante Resolução, conforme previsão expressa no Regimento Interno desta Casa Legislativa.</w:t>
      </w:r>
    </w:p>
    <w:p w14:paraId="44EF2980" w14:textId="77777777" w:rsidR="00F83D3C" w:rsidRPr="002230C2" w:rsidRDefault="00F83D3C" w:rsidP="00E66C9E">
      <w:pPr>
        <w:spacing w:line="240" w:lineRule="auto"/>
        <w:ind w:firstLine="567"/>
        <w:jc w:val="both"/>
        <w:rPr>
          <w:rFonts w:ascii="Century Gothic" w:hAnsi="Century Gothic"/>
          <w:color w:val="000000"/>
          <w:sz w:val="24"/>
          <w:szCs w:val="24"/>
        </w:rPr>
      </w:pPr>
      <w:r w:rsidRPr="002230C2">
        <w:rPr>
          <w:rFonts w:ascii="Century Gothic" w:hAnsi="Century Gothic"/>
          <w:color w:val="000000"/>
          <w:sz w:val="24"/>
          <w:szCs w:val="24"/>
        </w:rPr>
        <w:t>O percentual aplicado corresponde exclusivamente à recomposição inflacionária, não configurando aumento real de subsídio, sendo observados os limites constitucionais previstos nos arts. 29, incisos VI e VII, 29-A, 37, inciso XI, e 39, §4º da Constituição Federal, bem como as disposições da Lei Complementar nº 101/2000 (Lei de Responsabilidade Fiscal).</w:t>
      </w:r>
    </w:p>
    <w:p w14:paraId="2617E027" w14:textId="77777777" w:rsidR="00F83D3C" w:rsidRPr="002230C2" w:rsidRDefault="00F83D3C" w:rsidP="00E66C9E">
      <w:pPr>
        <w:spacing w:line="240" w:lineRule="auto"/>
        <w:ind w:firstLine="567"/>
        <w:jc w:val="both"/>
        <w:rPr>
          <w:rFonts w:ascii="Century Gothic" w:hAnsi="Century Gothic"/>
          <w:color w:val="000000"/>
          <w:sz w:val="24"/>
          <w:szCs w:val="24"/>
        </w:rPr>
      </w:pPr>
      <w:r w:rsidRPr="002230C2">
        <w:rPr>
          <w:rFonts w:ascii="Century Gothic" w:hAnsi="Century Gothic"/>
          <w:color w:val="000000"/>
          <w:sz w:val="24"/>
          <w:szCs w:val="24"/>
        </w:rPr>
        <w:t>Diante do exposto, contando com a sensibilidade e o apoio dos Nobres Edis, espera-se a aprovação do presente Projeto de Resolução, por se tratar de medida legal, necessária e em conformidade com os princípios constitucionais aplicáveis.</w:t>
      </w:r>
    </w:p>
    <w:p w14:paraId="7CFF0B09" w14:textId="515D749A" w:rsidR="00F83D3C" w:rsidRPr="002230C2" w:rsidRDefault="00F83D3C" w:rsidP="00E66C9E">
      <w:pPr>
        <w:spacing w:line="240" w:lineRule="auto"/>
        <w:ind w:firstLine="567"/>
        <w:jc w:val="both"/>
        <w:rPr>
          <w:rFonts w:ascii="Century Gothic" w:hAnsi="Century Gothic"/>
          <w:color w:val="000000"/>
          <w:sz w:val="24"/>
          <w:szCs w:val="24"/>
        </w:rPr>
      </w:pPr>
      <w:r w:rsidRPr="002230C2">
        <w:rPr>
          <w:rFonts w:ascii="Century Gothic" w:hAnsi="Century Gothic"/>
          <w:color w:val="000000"/>
          <w:sz w:val="24"/>
          <w:szCs w:val="24"/>
        </w:rPr>
        <w:t xml:space="preserve">Sala das Sessões da Câmara Municipal de Pugmil – TO, aos </w:t>
      </w:r>
      <w:r w:rsidR="00E3479B">
        <w:rPr>
          <w:rFonts w:ascii="Century Gothic" w:hAnsi="Century Gothic"/>
          <w:color w:val="000000"/>
          <w:sz w:val="24"/>
          <w:szCs w:val="24"/>
        </w:rPr>
        <w:t>02</w:t>
      </w:r>
      <w:r w:rsidRPr="002230C2">
        <w:rPr>
          <w:rFonts w:ascii="Century Gothic" w:hAnsi="Century Gothic"/>
          <w:color w:val="000000"/>
          <w:sz w:val="24"/>
          <w:szCs w:val="24"/>
        </w:rPr>
        <w:t xml:space="preserve"> dias do mês de </w:t>
      </w:r>
      <w:r w:rsidR="00E3479B">
        <w:rPr>
          <w:rFonts w:ascii="Century Gothic" w:hAnsi="Century Gothic"/>
          <w:color w:val="000000"/>
          <w:sz w:val="24"/>
          <w:szCs w:val="24"/>
        </w:rPr>
        <w:t>março</w:t>
      </w:r>
      <w:r w:rsidRPr="002230C2">
        <w:rPr>
          <w:rFonts w:ascii="Century Gothic" w:hAnsi="Century Gothic"/>
          <w:color w:val="000000"/>
          <w:sz w:val="24"/>
          <w:szCs w:val="24"/>
        </w:rPr>
        <w:t xml:space="preserve"> de 2026.</w:t>
      </w:r>
    </w:p>
    <w:p w14:paraId="3AEFF091" w14:textId="77777777" w:rsidR="00D7136D" w:rsidRPr="002230C2" w:rsidRDefault="00D7136D" w:rsidP="00E66C9E">
      <w:pPr>
        <w:spacing w:line="240" w:lineRule="auto"/>
        <w:ind w:firstLine="567"/>
        <w:jc w:val="both"/>
        <w:rPr>
          <w:rFonts w:ascii="Century Gothic" w:hAnsi="Century Gothic"/>
          <w:b/>
          <w:bCs/>
          <w:color w:val="000000"/>
          <w:sz w:val="24"/>
          <w:szCs w:val="24"/>
        </w:rPr>
      </w:pPr>
    </w:p>
    <w:p w14:paraId="25802745" w14:textId="77777777" w:rsidR="00D7136D" w:rsidRPr="002230C2" w:rsidRDefault="00D7136D" w:rsidP="00E66C9E">
      <w:pPr>
        <w:spacing w:line="240" w:lineRule="auto"/>
        <w:ind w:firstLine="567"/>
        <w:jc w:val="both"/>
        <w:rPr>
          <w:rFonts w:ascii="Century Gothic" w:hAnsi="Century Gothic"/>
          <w:b/>
          <w:bCs/>
          <w:color w:val="000000"/>
          <w:sz w:val="24"/>
          <w:szCs w:val="24"/>
        </w:rPr>
      </w:pPr>
    </w:p>
    <w:p w14:paraId="33652515" w14:textId="77777777" w:rsidR="00D53FEC" w:rsidRPr="002230C2" w:rsidRDefault="00D53FEC" w:rsidP="00E66C9E">
      <w:pPr>
        <w:spacing w:after="0" w:line="240" w:lineRule="auto"/>
        <w:jc w:val="center"/>
        <w:rPr>
          <w:rFonts w:ascii="Century Gothic" w:hAnsi="Century Gothic" w:cs="Arial"/>
          <w:sz w:val="24"/>
          <w:szCs w:val="24"/>
        </w:rPr>
      </w:pPr>
      <w:r w:rsidRPr="002230C2">
        <w:rPr>
          <w:rFonts w:ascii="Century Gothic" w:hAnsi="Century Gothic" w:cs="Arial"/>
          <w:b/>
          <w:sz w:val="24"/>
          <w:szCs w:val="24"/>
        </w:rPr>
        <w:t>RAYNE CABRAL CARNEIRO</w:t>
      </w:r>
    </w:p>
    <w:p w14:paraId="03376A38" w14:textId="2101E836" w:rsidR="00114C88" w:rsidRPr="002230C2" w:rsidRDefault="00D7136D" w:rsidP="00E66C9E">
      <w:pPr>
        <w:spacing w:line="240" w:lineRule="auto"/>
        <w:jc w:val="center"/>
        <w:rPr>
          <w:rFonts w:ascii="Century Gothic" w:hAnsi="Century Gothic"/>
          <w:b/>
          <w:bCs/>
          <w:color w:val="000000"/>
          <w:sz w:val="24"/>
          <w:szCs w:val="24"/>
        </w:rPr>
      </w:pPr>
      <w:r w:rsidRPr="002230C2">
        <w:rPr>
          <w:rFonts w:ascii="Century Gothic" w:hAnsi="Century Gothic"/>
          <w:color w:val="000000"/>
          <w:sz w:val="24"/>
          <w:szCs w:val="24"/>
        </w:rPr>
        <w:t>Presidente da Câmara Municipal</w:t>
      </w:r>
    </w:p>
    <w:sectPr w:rsidR="00114C88" w:rsidRPr="002230C2" w:rsidSect="00130D6D">
      <w:headerReference w:type="default" r:id="rId7"/>
      <w:pgSz w:w="11906" w:h="16838"/>
      <w:pgMar w:top="1418" w:right="1134" w:bottom="85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07D3" w14:textId="77777777" w:rsidR="0047062C" w:rsidRDefault="0047062C" w:rsidP="00001915">
      <w:pPr>
        <w:spacing w:after="0" w:line="240" w:lineRule="auto"/>
      </w:pPr>
      <w:r>
        <w:separator/>
      </w:r>
    </w:p>
  </w:endnote>
  <w:endnote w:type="continuationSeparator" w:id="0">
    <w:p w14:paraId="7BFE43A9" w14:textId="77777777" w:rsidR="0047062C" w:rsidRDefault="0047062C" w:rsidP="0000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8D9A" w14:textId="77777777" w:rsidR="0047062C" w:rsidRDefault="0047062C" w:rsidP="00001915">
      <w:pPr>
        <w:spacing w:after="0" w:line="240" w:lineRule="auto"/>
      </w:pPr>
      <w:r>
        <w:separator/>
      </w:r>
    </w:p>
  </w:footnote>
  <w:footnote w:type="continuationSeparator" w:id="0">
    <w:p w14:paraId="143C0662" w14:textId="77777777" w:rsidR="0047062C" w:rsidRDefault="0047062C" w:rsidP="0000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4FB2" w14:textId="77777777" w:rsidR="00001915" w:rsidRDefault="0097375D" w:rsidP="00001915">
    <w:pPr>
      <w:pStyle w:val="Cabealho"/>
      <w:jc w:val="center"/>
    </w:pPr>
    <w:r>
      <w:rPr>
        <w:noProof/>
      </w:rPr>
      <w:fldChar w:fldCharType="begin"/>
    </w:r>
    <w:r>
      <w:rPr>
        <w:noProof/>
      </w:rPr>
      <w:instrText xml:space="preserve"> INCLUDEPICTURE  "https://portalmodelo.com.br/gestor/uploads/15_logoSite.png" \* MERGEFORMATINET </w:instrText>
    </w:r>
    <w:r>
      <w:rPr>
        <w:noProof/>
      </w:rPr>
      <w:fldChar w:fldCharType="separate"/>
    </w:r>
    <w:r>
      <w:rPr>
        <w:noProof/>
      </w:rPr>
      <w:fldChar w:fldCharType="begin"/>
    </w:r>
    <w:r>
      <w:rPr>
        <w:noProof/>
      </w:rPr>
      <w:instrText xml:space="preserve"> INCLUDEPICTURE  "https://portalmodelo.com.br/gestor/uploads/15_logoSite.png" \* MERGEFORMATINET </w:instrText>
    </w:r>
    <w:r>
      <w:rPr>
        <w:noProof/>
      </w:rPr>
      <w:fldChar w:fldCharType="separate"/>
    </w:r>
    <w:r>
      <w:rPr>
        <w:noProof/>
      </w:rPr>
      <w:fldChar w:fldCharType="begin"/>
    </w:r>
    <w:r>
      <w:rPr>
        <w:noProof/>
      </w:rPr>
      <w:instrText xml:space="preserve"> INCLUDEPICTURE  "https://portalmodelo.com.br/gestor/uploads/15_logoSite.png" \* MERGEFORMATINET </w:instrText>
    </w:r>
    <w:r>
      <w:rPr>
        <w:noProof/>
      </w:rPr>
      <w:fldChar w:fldCharType="separate"/>
    </w:r>
    <w:r>
      <w:rPr>
        <w:noProof/>
      </w:rPr>
      <w:fldChar w:fldCharType="begin"/>
    </w:r>
    <w:r>
      <w:rPr>
        <w:noProof/>
      </w:rPr>
      <w:instrText xml:space="preserve"> INCLUDEPICTURE  "https://portalmodelo.com.br/gestor/uploads/15_logoSite.png" \* MERGEFORMATINET </w:instrText>
    </w:r>
    <w:r>
      <w:rPr>
        <w:noProof/>
      </w:rPr>
      <w:fldChar w:fldCharType="separate"/>
    </w:r>
    <w:r>
      <w:rPr>
        <w:noProof/>
      </w:rPr>
      <w:fldChar w:fldCharType="begin"/>
    </w:r>
    <w:r>
      <w:rPr>
        <w:noProof/>
      </w:rPr>
      <w:instrText xml:space="preserve"> INCLUDEPICTURE  "https://portalmodelo.com.br/gestor/uploads/15_logoSite.png" \* MERGEFORMATINET </w:instrText>
    </w:r>
    <w:r>
      <w:rPr>
        <w:noProof/>
      </w:rPr>
      <w:fldChar w:fldCharType="separate"/>
    </w:r>
    <w:r>
      <w:rPr>
        <w:noProof/>
      </w:rPr>
      <w:fldChar w:fldCharType="begin"/>
    </w:r>
    <w:r>
      <w:rPr>
        <w:noProof/>
      </w:rPr>
      <w:instrText xml:space="preserve"> INCLUDEPICTURE  "https://portalmodelo.com.br/gestor/uploads/15_logoSite.png" \* MERGEFORMATINET </w:instrText>
    </w:r>
    <w:r>
      <w:rPr>
        <w:noProof/>
      </w:rPr>
      <w:fldChar w:fldCharType="separate"/>
    </w:r>
    <w:r>
      <w:rPr>
        <w:noProof/>
      </w:rPr>
      <w:fldChar w:fldCharType="begin"/>
    </w:r>
    <w:r>
      <w:rPr>
        <w:noProof/>
      </w:rPr>
      <w:instrText xml:space="preserve"> INCLUDEPICTURE  "https://portalmodelo.com.br/gestor/uploads/15_logoSite.png" \* MERGEFORMATINET </w:instrText>
    </w:r>
    <w:r>
      <w:rPr>
        <w:noProof/>
      </w:rPr>
      <w:fldChar w:fldCharType="separate"/>
    </w:r>
    <w:r w:rsidR="00000000">
      <w:rPr>
        <w:noProof/>
      </w:rPr>
      <w:fldChar w:fldCharType="begin"/>
    </w:r>
    <w:r w:rsidR="00000000">
      <w:rPr>
        <w:noProof/>
      </w:rPr>
      <w:instrText xml:space="preserve"> INCLUDEPICTURE  "https://portalmodelo.com.br/gestor/uploads/15_logoSite.png" \* MERGEFORMATINET </w:instrText>
    </w:r>
    <w:r w:rsidR="00000000">
      <w:rPr>
        <w:noProof/>
      </w:rPr>
      <w:fldChar w:fldCharType="separate"/>
    </w:r>
    <w:r w:rsidR="00A36408">
      <w:rPr>
        <w:noProof/>
      </w:rPr>
      <w:pict w14:anchorId="70A5E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2pt;height:78.6pt;visibility:visible">
          <v:imagedata r:id="rId1" r:href="rId2"/>
        </v:shape>
      </w:pict>
    </w:r>
    <w:r w:rsidR="00000000">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70"/>
    <w:rsid w:val="00001915"/>
    <w:rsid w:val="00005EB8"/>
    <w:rsid w:val="000143DF"/>
    <w:rsid w:val="000414D8"/>
    <w:rsid w:val="00046F83"/>
    <w:rsid w:val="00091F4C"/>
    <w:rsid w:val="00097D67"/>
    <w:rsid w:val="000B4F70"/>
    <w:rsid w:val="00114C88"/>
    <w:rsid w:val="0011531E"/>
    <w:rsid w:val="00130D6D"/>
    <w:rsid w:val="0014620A"/>
    <w:rsid w:val="001823E2"/>
    <w:rsid w:val="001B4C53"/>
    <w:rsid w:val="001D0CF1"/>
    <w:rsid w:val="001E2842"/>
    <w:rsid w:val="001F2226"/>
    <w:rsid w:val="002230C2"/>
    <w:rsid w:val="002230F2"/>
    <w:rsid w:val="002631EC"/>
    <w:rsid w:val="00276294"/>
    <w:rsid w:val="00316B59"/>
    <w:rsid w:val="0047062C"/>
    <w:rsid w:val="004A7C8F"/>
    <w:rsid w:val="00562ADB"/>
    <w:rsid w:val="00576BCB"/>
    <w:rsid w:val="00640B87"/>
    <w:rsid w:val="00685EC2"/>
    <w:rsid w:val="006F5070"/>
    <w:rsid w:val="0070478D"/>
    <w:rsid w:val="0071086F"/>
    <w:rsid w:val="007B6ADF"/>
    <w:rsid w:val="00852F2E"/>
    <w:rsid w:val="008F7FAC"/>
    <w:rsid w:val="0093202F"/>
    <w:rsid w:val="0097375D"/>
    <w:rsid w:val="0098517B"/>
    <w:rsid w:val="00A02B8F"/>
    <w:rsid w:val="00A36408"/>
    <w:rsid w:val="00AD1F48"/>
    <w:rsid w:val="00BA2893"/>
    <w:rsid w:val="00BD38B5"/>
    <w:rsid w:val="00C725DB"/>
    <w:rsid w:val="00C84A2D"/>
    <w:rsid w:val="00CE24F1"/>
    <w:rsid w:val="00CF12E5"/>
    <w:rsid w:val="00D53FEC"/>
    <w:rsid w:val="00D7136D"/>
    <w:rsid w:val="00DB724E"/>
    <w:rsid w:val="00DE6D15"/>
    <w:rsid w:val="00E3479B"/>
    <w:rsid w:val="00E66C9E"/>
    <w:rsid w:val="00E91494"/>
    <w:rsid w:val="00EB74E8"/>
    <w:rsid w:val="00EF169F"/>
    <w:rsid w:val="00F277F8"/>
    <w:rsid w:val="00F83D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41A76"/>
  <w15:chartTrackingRefBased/>
  <w15:docId w15:val="{D13B7A82-804D-442F-8567-E2D86436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0B4F70"/>
    <w:pPr>
      <w:spacing w:after="0" w:line="240" w:lineRule="auto"/>
    </w:pPr>
  </w:style>
  <w:style w:type="paragraph" w:styleId="Textodebalo">
    <w:name w:val="Balloon Text"/>
    <w:basedOn w:val="Normal"/>
    <w:link w:val="TextodebaloChar"/>
    <w:uiPriority w:val="99"/>
    <w:semiHidden/>
    <w:unhideWhenUsed/>
    <w:rsid w:val="00130D6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30D6D"/>
    <w:rPr>
      <w:rFonts w:ascii="Segoe UI" w:hAnsi="Segoe UI" w:cs="Segoe UI"/>
      <w:sz w:val="18"/>
      <w:szCs w:val="18"/>
    </w:rPr>
  </w:style>
  <w:style w:type="paragraph" w:styleId="Cabealho">
    <w:name w:val="header"/>
    <w:basedOn w:val="Normal"/>
    <w:link w:val="CabealhoChar"/>
    <w:uiPriority w:val="99"/>
    <w:unhideWhenUsed/>
    <w:rsid w:val="000019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1915"/>
  </w:style>
  <w:style w:type="paragraph" w:styleId="Rodap">
    <w:name w:val="footer"/>
    <w:basedOn w:val="Normal"/>
    <w:link w:val="RodapChar"/>
    <w:uiPriority w:val="99"/>
    <w:unhideWhenUsed/>
    <w:rsid w:val="00001915"/>
    <w:pPr>
      <w:tabs>
        <w:tab w:val="center" w:pos="4252"/>
        <w:tab w:val="right" w:pos="8504"/>
      </w:tabs>
      <w:spacing w:after="0" w:line="240" w:lineRule="auto"/>
    </w:pPr>
  </w:style>
  <w:style w:type="character" w:customStyle="1" w:styleId="RodapChar">
    <w:name w:val="Rodapé Char"/>
    <w:basedOn w:val="Fontepargpadro"/>
    <w:link w:val="Rodap"/>
    <w:uiPriority w:val="99"/>
    <w:rsid w:val="00001915"/>
  </w:style>
  <w:style w:type="character" w:customStyle="1" w:styleId="SemEspaamentoChar">
    <w:name w:val="Sem Espaçamento Char"/>
    <w:basedOn w:val="Fontepargpadro"/>
    <w:link w:val="SemEspaamento"/>
    <w:uiPriority w:val="1"/>
    <w:rsid w:val="001F2226"/>
  </w:style>
  <w:style w:type="character" w:styleId="Forte">
    <w:name w:val="Strong"/>
    <w:qFormat/>
    <w:rsid w:val="00D7136D"/>
    <w:rPr>
      <w:b/>
    </w:rPr>
  </w:style>
  <w:style w:type="paragraph" w:customStyle="1" w:styleId="Blockquote">
    <w:name w:val="Blockquote"/>
    <w:basedOn w:val="Normal"/>
    <w:rsid w:val="00D7136D"/>
    <w:pPr>
      <w:spacing w:before="100" w:after="100" w:line="240" w:lineRule="auto"/>
      <w:ind w:left="360" w:right="360"/>
    </w:pPr>
    <w:rPr>
      <w:rFonts w:eastAsia="Times New Roman"/>
      <w:snapToGrid w:val="0"/>
      <w:sz w:val="24"/>
      <w:szCs w:val="24"/>
      <w:lang w:eastAsia="pt-BR"/>
    </w:rPr>
  </w:style>
  <w:style w:type="paragraph" w:styleId="NormalWeb">
    <w:name w:val="Normal (Web)"/>
    <w:basedOn w:val="Normal"/>
    <w:uiPriority w:val="99"/>
    <w:semiHidden/>
    <w:unhideWhenUsed/>
    <w:rsid w:val="002762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5329">
      <w:bodyDiv w:val="1"/>
      <w:marLeft w:val="0"/>
      <w:marRight w:val="0"/>
      <w:marTop w:val="0"/>
      <w:marBottom w:val="0"/>
      <w:divBdr>
        <w:top w:val="none" w:sz="0" w:space="0" w:color="auto"/>
        <w:left w:val="none" w:sz="0" w:space="0" w:color="auto"/>
        <w:bottom w:val="none" w:sz="0" w:space="0" w:color="auto"/>
        <w:right w:val="none" w:sz="0" w:space="0" w:color="auto"/>
      </w:divBdr>
    </w:div>
    <w:div w:id="278995979">
      <w:bodyDiv w:val="1"/>
      <w:marLeft w:val="0"/>
      <w:marRight w:val="0"/>
      <w:marTop w:val="0"/>
      <w:marBottom w:val="0"/>
      <w:divBdr>
        <w:top w:val="none" w:sz="0" w:space="0" w:color="auto"/>
        <w:left w:val="none" w:sz="0" w:space="0" w:color="auto"/>
        <w:bottom w:val="none" w:sz="0" w:space="0" w:color="auto"/>
        <w:right w:val="none" w:sz="0" w:space="0" w:color="auto"/>
      </w:divBdr>
    </w:div>
    <w:div w:id="365836861">
      <w:bodyDiv w:val="1"/>
      <w:marLeft w:val="0"/>
      <w:marRight w:val="0"/>
      <w:marTop w:val="0"/>
      <w:marBottom w:val="0"/>
      <w:divBdr>
        <w:top w:val="none" w:sz="0" w:space="0" w:color="auto"/>
        <w:left w:val="none" w:sz="0" w:space="0" w:color="auto"/>
        <w:bottom w:val="none" w:sz="0" w:space="0" w:color="auto"/>
        <w:right w:val="none" w:sz="0" w:space="0" w:color="auto"/>
      </w:divBdr>
    </w:div>
    <w:div w:id="626011875">
      <w:bodyDiv w:val="1"/>
      <w:marLeft w:val="0"/>
      <w:marRight w:val="0"/>
      <w:marTop w:val="0"/>
      <w:marBottom w:val="0"/>
      <w:divBdr>
        <w:top w:val="none" w:sz="0" w:space="0" w:color="auto"/>
        <w:left w:val="none" w:sz="0" w:space="0" w:color="auto"/>
        <w:bottom w:val="none" w:sz="0" w:space="0" w:color="auto"/>
        <w:right w:val="none" w:sz="0" w:space="0" w:color="auto"/>
      </w:divBdr>
    </w:div>
    <w:div w:id="920682055">
      <w:bodyDiv w:val="1"/>
      <w:marLeft w:val="0"/>
      <w:marRight w:val="0"/>
      <w:marTop w:val="0"/>
      <w:marBottom w:val="0"/>
      <w:divBdr>
        <w:top w:val="none" w:sz="0" w:space="0" w:color="auto"/>
        <w:left w:val="none" w:sz="0" w:space="0" w:color="auto"/>
        <w:bottom w:val="none" w:sz="0" w:space="0" w:color="auto"/>
        <w:right w:val="none" w:sz="0" w:space="0" w:color="auto"/>
      </w:divBdr>
    </w:div>
    <w:div w:id="1031760267">
      <w:bodyDiv w:val="1"/>
      <w:marLeft w:val="0"/>
      <w:marRight w:val="0"/>
      <w:marTop w:val="0"/>
      <w:marBottom w:val="0"/>
      <w:divBdr>
        <w:top w:val="none" w:sz="0" w:space="0" w:color="auto"/>
        <w:left w:val="none" w:sz="0" w:space="0" w:color="auto"/>
        <w:bottom w:val="none" w:sz="0" w:space="0" w:color="auto"/>
        <w:right w:val="none" w:sz="0" w:space="0" w:color="auto"/>
      </w:divBdr>
    </w:div>
    <w:div w:id="1352755684">
      <w:bodyDiv w:val="1"/>
      <w:marLeft w:val="0"/>
      <w:marRight w:val="0"/>
      <w:marTop w:val="0"/>
      <w:marBottom w:val="0"/>
      <w:divBdr>
        <w:top w:val="none" w:sz="0" w:space="0" w:color="auto"/>
        <w:left w:val="none" w:sz="0" w:space="0" w:color="auto"/>
        <w:bottom w:val="none" w:sz="0" w:space="0" w:color="auto"/>
        <w:right w:val="none" w:sz="0" w:space="0" w:color="auto"/>
      </w:divBdr>
    </w:div>
    <w:div w:id="1374117166">
      <w:bodyDiv w:val="1"/>
      <w:marLeft w:val="0"/>
      <w:marRight w:val="0"/>
      <w:marTop w:val="0"/>
      <w:marBottom w:val="0"/>
      <w:divBdr>
        <w:top w:val="none" w:sz="0" w:space="0" w:color="auto"/>
        <w:left w:val="none" w:sz="0" w:space="0" w:color="auto"/>
        <w:bottom w:val="none" w:sz="0" w:space="0" w:color="auto"/>
        <w:right w:val="none" w:sz="0" w:space="0" w:color="auto"/>
      </w:divBdr>
    </w:div>
    <w:div w:id="1477602019">
      <w:bodyDiv w:val="1"/>
      <w:marLeft w:val="0"/>
      <w:marRight w:val="0"/>
      <w:marTop w:val="0"/>
      <w:marBottom w:val="0"/>
      <w:divBdr>
        <w:top w:val="none" w:sz="0" w:space="0" w:color="auto"/>
        <w:left w:val="none" w:sz="0" w:space="0" w:color="auto"/>
        <w:bottom w:val="none" w:sz="0" w:space="0" w:color="auto"/>
        <w:right w:val="none" w:sz="0" w:space="0" w:color="auto"/>
      </w:divBdr>
    </w:div>
    <w:div w:id="1500341641">
      <w:bodyDiv w:val="1"/>
      <w:marLeft w:val="0"/>
      <w:marRight w:val="0"/>
      <w:marTop w:val="0"/>
      <w:marBottom w:val="0"/>
      <w:divBdr>
        <w:top w:val="none" w:sz="0" w:space="0" w:color="auto"/>
        <w:left w:val="none" w:sz="0" w:space="0" w:color="auto"/>
        <w:bottom w:val="none" w:sz="0" w:space="0" w:color="auto"/>
        <w:right w:val="none" w:sz="0" w:space="0" w:color="auto"/>
      </w:divBdr>
    </w:div>
    <w:div w:id="1634484261">
      <w:bodyDiv w:val="1"/>
      <w:marLeft w:val="0"/>
      <w:marRight w:val="0"/>
      <w:marTop w:val="0"/>
      <w:marBottom w:val="0"/>
      <w:divBdr>
        <w:top w:val="none" w:sz="0" w:space="0" w:color="auto"/>
        <w:left w:val="none" w:sz="0" w:space="0" w:color="auto"/>
        <w:bottom w:val="none" w:sz="0" w:space="0" w:color="auto"/>
        <w:right w:val="none" w:sz="0" w:space="0" w:color="auto"/>
      </w:divBdr>
    </w:div>
    <w:div w:id="209068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portalmodelo.com.br/gestor/uploads/15_logoSite.png"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701</Words>
  <Characters>3787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joao antonio fonseca neto fonseca</cp:lastModifiedBy>
  <cp:revision>21</cp:revision>
  <cp:lastPrinted>2024-03-11T12:10:00Z</cp:lastPrinted>
  <dcterms:created xsi:type="dcterms:W3CDTF">2026-02-15T19:31:00Z</dcterms:created>
  <dcterms:modified xsi:type="dcterms:W3CDTF">2026-03-02T14:43:00Z</dcterms:modified>
</cp:coreProperties>
</file>